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DA" w:rsidRPr="0005164A" w:rsidRDefault="00F064DA" w:rsidP="006A619D">
      <w:pPr>
        <w:jc w:val="center"/>
        <w:rPr>
          <w:rFonts w:ascii="Calibri" w:hAnsi="Calibri" w:cs="Tahoma"/>
          <w:b/>
          <w:sz w:val="22"/>
          <w:szCs w:val="22"/>
        </w:rPr>
      </w:pPr>
      <w:r w:rsidRPr="0005164A">
        <w:rPr>
          <w:rFonts w:ascii="Calibri" w:hAnsi="Calibri" w:cs="Tahoma"/>
          <w:b/>
          <w:sz w:val="22"/>
          <w:szCs w:val="22"/>
        </w:rPr>
        <w:t>Science in the Physical World</w:t>
      </w:r>
    </w:p>
    <w:p w:rsidR="00F064DA" w:rsidRPr="0005164A" w:rsidRDefault="00F064DA" w:rsidP="006A619D">
      <w:pPr>
        <w:jc w:val="center"/>
        <w:rPr>
          <w:rFonts w:ascii="Calibri" w:hAnsi="Calibri" w:cs="Tahoma"/>
          <w:b/>
          <w:sz w:val="22"/>
          <w:szCs w:val="22"/>
        </w:rPr>
      </w:pPr>
      <w:r>
        <w:rPr>
          <w:rFonts w:ascii="Calibri" w:hAnsi="Calibri" w:cs="Tahoma"/>
          <w:b/>
          <w:sz w:val="22"/>
          <w:szCs w:val="22"/>
        </w:rPr>
        <w:t>2013-2014</w:t>
      </w:r>
    </w:p>
    <w:p w:rsidR="00F064DA" w:rsidRPr="0005164A" w:rsidRDefault="00F064DA" w:rsidP="006A619D">
      <w:pPr>
        <w:jc w:val="center"/>
        <w:rPr>
          <w:rFonts w:ascii="Calibri" w:hAnsi="Calibri" w:cs="Tahoma"/>
          <w:b/>
          <w:sz w:val="22"/>
          <w:szCs w:val="22"/>
        </w:rPr>
      </w:pPr>
      <w:r>
        <w:rPr>
          <w:rFonts w:ascii="Calibri" w:hAnsi="Calibri" w:cs="Tahoma"/>
          <w:b/>
          <w:sz w:val="22"/>
          <w:szCs w:val="22"/>
        </w:rPr>
        <w:t>Tag/Advanced</w:t>
      </w:r>
      <w:r w:rsidRPr="0005164A">
        <w:rPr>
          <w:rFonts w:ascii="Calibri" w:hAnsi="Calibri" w:cs="Tahoma"/>
          <w:b/>
          <w:sz w:val="22"/>
          <w:szCs w:val="22"/>
        </w:rPr>
        <w:t xml:space="preserve"> Syllabus</w:t>
      </w:r>
    </w:p>
    <w:p w:rsidR="00F064DA" w:rsidRDefault="00F064DA" w:rsidP="006A619D">
      <w:pPr>
        <w:rPr>
          <w:rFonts w:ascii="Calibri" w:hAnsi="Calibri" w:cs="Tahoma"/>
          <w:sz w:val="22"/>
          <w:szCs w:val="22"/>
        </w:rPr>
      </w:pPr>
      <w:r w:rsidRPr="00A439CD">
        <w:rPr>
          <w:rFonts w:ascii="Calibri" w:hAnsi="Calibri" w:cs="Tahoma"/>
          <w:b/>
          <w:sz w:val="22"/>
          <w:szCs w:val="22"/>
        </w:rPr>
        <w:t>Teachers</w:t>
      </w:r>
      <w:r>
        <w:rPr>
          <w:rFonts w:ascii="Calibri" w:hAnsi="Calibri" w:cs="Tahoma"/>
          <w:sz w:val="22"/>
          <w:szCs w:val="22"/>
        </w:rPr>
        <w:t>:</w:t>
      </w:r>
    </w:p>
    <w:p w:rsidR="00F064DA" w:rsidRDefault="00F064DA" w:rsidP="0005164A">
      <w:pPr>
        <w:rPr>
          <w:rFonts w:ascii="Calibri" w:hAnsi="Calibri" w:cs="Tahoma"/>
          <w:sz w:val="22"/>
          <w:szCs w:val="22"/>
        </w:rPr>
      </w:pPr>
      <w:r>
        <w:rPr>
          <w:rFonts w:ascii="Calibri" w:hAnsi="Calibri" w:cs="Tahoma"/>
          <w:sz w:val="22"/>
          <w:szCs w:val="22"/>
        </w:rPr>
        <w:t xml:space="preserve">Britni Broadwell – </w:t>
      </w:r>
      <w:hyperlink r:id="rId6" w:history="1">
        <w:r w:rsidRPr="004D7500">
          <w:rPr>
            <w:rStyle w:val="Hyperlink"/>
            <w:rFonts w:ascii="Calibri" w:hAnsi="Calibri" w:cs="Tahoma"/>
            <w:sz w:val="22"/>
            <w:szCs w:val="22"/>
          </w:rPr>
          <w:t>broadwell@fultonschools.org</w:t>
        </w:r>
      </w:hyperlink>
      <w:r>
        <w:rPr>
          <w:rFonts w:ascii="Calibri" w:hAnsi="Calibri" w:cs="Tahoma"/>
          <w:sz w:val="22"/>
          <w:szCs w:val="22"/>
        </w:rPr>
        <w:tab/>
      </w:r>
      <w:r>
        <w:rPr>
          <w:rFonts w:ascii="Calibri" w:hAnsi="Calibri" w:cs="Tahoma"/>
          <w:sz w:val="22"/>
          <w:szCs w:val="22"/>
        </w:rPr>
        <w:tab/>
        <w:t xml:space="preserve">Shirley Crawford – </w:t>
      </w:r>
      <w:hyperlink r:id="rId7" w:history="1">
        <w:r w:rsidRPr="00636F71">
          <w:rPr>
            <w:rStyle w:val="Hyperlink"/>
            <w:rFonts w:ascii="Calibri" w:hAnsi="Calibri" w:cs="Tahoma"/>
            <w:sz w:val="22"/>
            <w:szCs w:val="22"/>
          </w:rPr>
          <w:t>crawfords2@fultonschools.org</w:t>
        </w:r>
      </w:hyperlink>
    </w:p>
    <w:p w:rsidR="00F064DA" w:rsidRDefault="00F064DA" w:rsidP="006A619D">
      <w:pPr>
        <w:rPr>
          <w:rFonts w:ascii="Calibri" w:hAnsi="Calibri" w:cs="Tahoma"/>
          <w:sz w:val="22"/>
          <w:szCs w:val="22"/>
        </w:rPr>
      </w:pPr>
      <w:r>
        <w:rPr>
          <w:rFonts w:ascii="Calibri" w:hAnsi="Calibri" w:cs="Tahoma"/>
          <w:sz w:val="22"/>
          <w:szCs w:val="22"/>
        </w:rPr>
        <w:t xml:space="preserve">Eric Huston – </w:t>
      </w:r>
      <w:hyperlink r:id="rId8" w:history="1">
        <w:r w:rsidRPr="00636F71">
          <w:rPr>
            <w:rStyle w:val="Hyperlink"/>
            <w:rFonts w:ascii="Calibri" w:hAnsi="Calibri" w:cs="Tahoma"/>
            <w:sz w:val="22"/>
            <w:szCs w:val="22"/>
          </w:rPr>
          <w:t>hustone@fultonschools.org</w:t>
        </w:r>
      </w:hyperlink>
      <w:r>
        <w:rPr>
          <w:rFonts w:ascii="Calibri" w:hAnsi="Calibri" w:cs="Tahoma"/>
          <w:sz w:val="22"/>
          <w:szCs w:val="22"/>
        </w:rPr>
        <w:tab/>
      </w:r>
      <w:r>
        <w:rPr>
          <w:rFonts w:ascii="Calibri" w:hAnsi="Calibri" w:cs="Tahoma"/>
          <w:sz w:val="22"/>
          <w:szCs w:val="22"/>
        </w:rPr>
        <w:tab/>
        <w:t xml:space="preserve">Lisa Medina – </w:t>
      </w:r>
      <w:hyperlink r:id="rId9" w:history="1">
        <w:r w:rsidRPr="00636F71">
          <w:rPr>
            <w:rStyle w:val="Hyperlink"/>
            <w:rFonts w:ascii="Calibri" w:hAnsi="Calibri" w:cs="Tahoma"/>
            <w:sz w:val="22"/>
            <w:szCs w:val="22"/>
          </w:rPr>
          <w:t>medinal@fultonschools.org</w:t>
        </w:r>
      </w:hyperlink>
      <w:r>
        <w:rPr>
          <w:rFonts w:ascii="Calibri" w:hAnsi="Calibri" w:cs="Tahoma"/>
          <w:sz w:val="22"/>
          <w:szCs w:val="22"/>
        </w:rPr>
        <w:tab/>
      </w:r>
    </w:p>
    <w:p w:rsidR="00F064DA" w:rsidRDefault="00F064DA" w:rsidP="006A619D">
      <w:pPr>
        <w:rPr>
          <w:rFonts w:ascii="Calibri" w:hAnsi="Calibri" w:cs="Tahoma"/>
          <w:sz w:val="22"/>
          <w:szCs w:val="22"/>
        </w:rPr>
      </w:pPr>
      <w:r>
        <w:rPr>
          <w:rFonts w:ascii="Calibri" w:hAnsi="Calibri" w:cs="Tahoma"/>
          <w:sz w:val="22"/>
          <w:szCs w:val="22"/>
        </w:rPr>
        <w:t xml:space="preserve">Andrea Rioux – </w:t>
      </w:r>
      <w:hyperlink r:id="rId10" w:history="1">
        <w:r w:rsidRPr="00636F71">
          <w:rPr>
            <w:rStyle w:val="Hyperlink"/>
            <w:rFonts w:ascii="Calibri" w:hAnsi="Calibri" w:cs="Tahoma"/>
            <w:sz w:val="22"/>
            <w:szCs w:val="22"/>
          </w:rPr>
          <w:t>riouxa@fultonschools.org</w:t>
        </w:r>
      </w:hyperlink>
    </w:p>
    <w:p w:rsidR="00F064DA" w:rsidRPr="00B809F7" w:rsidRDefault="00F064DA" w:rsidP="006A619D">
      <w:pPr>
        <w:rPr>
          <w:rFonts w:ascii="Calibri" w:hAnsi="Calibri" w:cs="Tahoma"/>
          <w:sz w:val="8"/>
          <w:szCs w:val="8"/>
        </w:rPr>
      </w:pPr>
    </w:p>
    <w:p w:rsidR="00F064DA" w:rsidRPr="00A439CD" w:rsidRDefault="00F064DA" w:rsidP="006A619D">
      <w:pPr>
        <w:rPr>
          <w:rFonts w:ascii="Calibri" w:hAnsi="Calibri" w:cs="Tahoma"/>
          <w:b/>
          <w:sz w:val="22"/>
          <w:szCs w:val="22"/>
        </w:rPr>
      </w:pPr>
      <w:r w:rsidRPr="00A439CD">
        <w:rPr>
          <w:rFonts w:ascii="Calibri" w:hAnsi="Calibri" w:cs="Tahoma"/>
          <w:b/>
          <w:sz w:val="22"/>
          <w:szCs w:val="22"/>
        </w:rPr>
        <w:t>Teacher Websites:</w:t>
      </w:r>
    </w:p>
    <w:p w:rsidR="00F064DA" w:rsidRDefault="00F064DA" w:rsidP="00B877E5">
      <w:pPr>
        <w:rPr>
          <w:rFonts w:ascii="Calibri" w:hAnsi="Calibri" w:cs="Tahoma"/>
          <w:sz w:val="22"/>
          <w:szCs w:val="22"/>
        </w:rPr>
      </w:pPr>
      <w:r>
        <w:rPr>
          <w:rFonts w:ascii="Calibri" w:hAnsi="Calibri" w:cs="Tahoma"/>
          <w:sz w:val="22"/>
          <w:szCs w:val="22"/>
        </w:rPr>
        <w:t xml:space="preserve">Britni Broadwell - </w:t>
      </w:r>
      <w:hyperlink r:id="rId11" w:history="1">
        <w:r w:rsidRPr="004D7500">
          <w:rPr>
            <w:rStyle w:val="Hyperlink"/>
            <w:rFonts w:ascii="Calibri" w:hAnsi="Calibri" w:cs="Tahoma"/>
            <w:sz w:val="22"/>
            <w:szCs w:val="22"/>
          </w:rPr>
          <w:t>https://sites.google.com/site/broadwellphysicalscience/</w:t>
        </w:r>
      </w:hyperlink>
      <w:r>
        <w:rPr>
          <w:rFonts w:ascii="Calibri" w:hAnsi="Calibri" w:cs="Tahoma"/>
          <w:sz w:val="22"/>
          <w:szCs w:val="22"/>
        </w:rPr>
        <w:t xml:space="preserve"> </w:t>
      </w:r>
    </w:p>
    <w:p w:rsidR="00F064DA" w:rsidRDefault="00F064DA" w:rsidP="00A439CD">
      <w:pPr>
        <w:rPr>
          <w:rFonts w:ascii="Calibri" w:hAnsi="Calibri" w:cs="Tahoma"/>
          <w:sz w:val="22"/>
          <w:szCs w:val="22"/>
        </w:rPr>
      </w:pPr>
      <w:r w:rsidRPr="00A439CD">
        <w:rPr>
          <w:rFonts w:ascii="Calibri" w:hAnsi="Calibri" w:cs="Tahoma"/>
          <w:sz w:val="22"/>
          <w:szCs w:val="22"/>
        </w:rPr>
        <w:t>Shirley Crawford –</w:t>
      </w:r>
      <w:r>
        <w:rPr>
          <w:rFonts w:ascii="Calibri" w:hAnsi="Calibri" w:cs="Tahoma"/>
          <w:sz w:val="22"/>
          <w:szCs w:val="22"/>
        </w:rPr>
        <w:t xml:space="preserve"> </w:t>
      </w:r>
      <w:hyperlink r:id="rId12" w:history="1">
        <w:r w:rsidRPr="00636F71">
          <w:rPr>
            <w:rStyle w:val="Hyperlink"/>
            <w:rFonts w:ascii="Calibri" w:hAnsi="Calibri" w:cs="Tahoma"/>
            <w:sz w:val="22"/>
            <w:szCs w:val="22"/>
          </w:rPr>
          <w:t>http://sites.google.com/site/mscrawfordrtms</w:t>
        </w:r>
      </w:hyperlink>
    </w:p>
    <w:p w:rsidR="00F064DA" w:rsidRDefault="00F064DA" w:rsidP="00A439CD">
      <w:pPr>
        <w:rPr>
          <w:rFonts w:ascii="Calibri" w:hAnsi="Calibri" w:cs="Tahoma"/>
          <w:sz w:val="22"/>
          <w:szCs w:val="22"/>
        </w:rPr>
      </w:pPr>
      <w:r w:rsidRPr="00A439CD">
        <w:rPr>
          <w:rFonts w:ascii="Calibri" w:hAnsi="Calibri" w:cs="Tahoma"/>
          <w:sz w:val="22"/>
          <w:szCs w:val="22"/>
        </w:rPr>
        <w:t xml:space="preserve">Eric Huston </w:t>
      </w:r>
      <w:proofErr w:type="gramStart"/>
      <w:r w:rsidRPr="00A439CD">
        <w:rPr>
          <w:rFonts w:ascii="Calibri" w:hAnsi="Calibri" w:cs="Tahoma"/>
          <w:sz w:val="22"/>
          <w:szCs w:val="22"/>
        </w:rPr>
        <w:t>–</w:t>
      </w:r>
      <w:r>
        <w:rPr>
          <w:rFonts w:ascii="Calibri" w:hAnsi="Calibri" w:cs="Tahoma"/>
          <w:sz w:val="22"/>
          <w:szCs w:val="22"/>
        </w:rPr>
        <w:t xml:space="preserve"> </w:t>
      </w:r>
      <w:r w:rsidRPr="00A439CD">
        <w:rPr>
          <w:rFonts w:ascii="Calibri" w:hAnsi="Calibri" w:cs="Tahoma"/>
          <w:sz w:val="22"/>
          <w:szCs w:val="22"/>
        </w:rPr>
        <w:t xml:space="preserve"> </w:t>
      </w:r>
      <w:proofErr w:type="gramEnd"/>
      <w:hyperlink r:id="rId13" w:history="1">
        <w:r w:rsidRPr="00C82A40">
          <w:rPr>
            <w:rStyle w:val="Hyperlink"/>
            <w:rFonts w:ascii="Calibri" w:hAnsi="Calibri" w:cs="Tahoma"/>
            <w:sz w:val="22"/>
            <w:szCs w:val="22"/>
          </w:rPr>
          <w:t>http://fultonschools.edmodo.com</w:t>
        </w:r>
      </w:hyperlink>
    </w:p>
    <w:p w:rsidR="00F064DA" w:rsidRDefault="00F064DA" w:rsidP="00A439CD">
      <w:pPr>
        <w:rPr>
          <w:rFonts w:ascii="Calibri" w:hAnsi="Calibri" w:cs="Tahoma"/>
          <w:sz w:val="22"/>
          <w:szCs w:val="22"/>
        </w:rPr>
      </w:pPr>
      <w:r w:rsidRPr="00A439CD">
        <w:rPr>
          <w:rFonts w:ascii="Calibri" w:hAnsi="Calibri" w:cs="Tahoma"/>
          <w:sz w:val="22"/>
          <w:szCs w:val="22"/>
        </w:rPr>
        <w:t xml:space="preserve">Lisa Medina – </w:t>
      </w:r>
      <w:hyperlink r:id="rId14" w:history="1">
        <w:r w:rsidRPr="00636F71">
          <w:rPr>
            <w:rStyle w:val="Hyperlink"/>
            <w:rFonts w:ascii="Calibri" w:hAnsi="Calibri" w:cs="Tahoma"/>
            <w:sz w:val="22"/>
            <w:szCs w:val="22"/>
          </w:rPr>
          <w:t>http://msmedina.pbworks.com</w:t>
        </w:r>
      </w:hyperlink>
      <w:r>
        <w:rPr>
          <w:rFonts w:ascii="Calibri" w:hAnsi="Calibri" w:cs="Tahoma"/>
          <w:sz w:val="22"/>
          <w:szCs w:val="22"/>
        </w:rPr>
        <w:tab/>
      </w:r>
      <w:r w:rsidRPr="00A439CD">
        <w:rPr>
          <w:rFonts w:ascii="Calibri" w:hAnsi="Calibri" w:cs="Tahoma"/>
          <w:sz w:val="22"/>
          <w:szCs w:val="22"/>
        </w:rPr>
        <w:tab/>
      </w:r>
    </w:p>
    <w:p w:rsidR="00F064DA" w:rsidRPr="00A439CD" w:rsidRDefault="00F064DA" w:rsidP="00A439CD">
      <w:pPr>
        <w:rPr>
          <w:rFonts w:ascii="Calibri" w:hAnsi="Calibri" w:cs="Tahoma"/>
          <w:sz w:val="22"/>
          <w:szCs w:val="22"/>
        </w:rPr>
      </w:pPr>
      <w:r w:rsidRPr="00A439CD">
        <w:rPr>
          <w:rFonts w:ascii="Calibri" w:hAnsi="Calibri" w:cs="Tahoma"/>
          <w:sz w:val="22"/>
          <w:szCs w:val="22"/>
        </w:rPr>
        <w:t>Andrea Rioux –</w:t>
      </w:r>
      <w:r>
        <w:rPr>
          <w:rFonts w:ascii="Calibri" w:hAnsi="Calibri" w:cs="Tahoma"/>
          <w:sz w:val="22"/>
          <w:szCs w:val="22"/>
        </w:rPr>
        <w:t xml:space="preserve"> </w:t>
      </w:r>
      <w:hyperlink r:id="rId15" w:history="1">
        <w:r w:rsidRPr="00636F71">
          <w:rPr>
            <w:rStyle w:val="Hyperlink"/>
            <w:rFonts w:ascii="Calibri" w:hAnsi="Calibri" w:cs="Tahoma"/>
            <w:sz w:val="22"/>
            <w:szCs w:val="22"/>
          </w:rPr>
          <w:t>http://missrioux.pbworks.com</w:t>
        </w:r>
      </w:hyperlink>
      <w:r>
        <w:rPr>
          <w:rFonts w:ascii="Calibri" w:hAnsi="Calibri" w:cs="Tahoma"/>
          <w:sz w:val="22"/>
          <w:szCs w:val="22"/>
        </w:rPr>
        <w:t xml:space="preserve"> </w:t>
      </w:r>
    </w:p>
    <w:p w:rsidR="00F064DA" w:rsidRPr="00DD6FF2" w:rsidRDefault="00F064DA" w:rsidP="006A619D">
      <w:pPr>
        <w:rPr>
          <w:rFonts w:ascii="Calibri" w:hAnsi="Calibri" w:cs="Tahoma"/>
          <w:sz w:val="8"/>
          <w:szCs w:val="8"/>
        </w:rPr>
      </w:pPr>
    </w:p>
    <w:p w:rsidR="00F064DA" w:rsidRPr="0005164A" w:rsidRDefault="00F064DA" w:rsidP="006A619D">
      <w:pPr>
        <w:rPr>
          <w:rFonts w:ascii="Calibri" w:hAnsi="Calibri" w:cs="Tahoma"/>
          <w:b/>
          <w:sz w:val="22"/>
          <w:szCs w:val="22"/>
        </w:rPr>
      </w:pPr>
      <w:r w:rsidRPr="0005164A">
        <w:rPr>
          <w:rFonts w:ascii="Calibri" w:hAnsi="Calibri" w:cs="Tahoma"/>
          <w:b/>
          <w:sz w:val="22"/>
          <w:szCs w:val="22"/>
        </w:rPr>
        <w:t xml:space="preserve">Text: </w:t>
      </w:r>
    </w:p>
    <w:p w:rsidR="00F064DA" w:rsidRPr="0005164A" w:rsidRDefault="00F064DA" w:rsidP="006A619D">
      <w:pPr>
        <w:rPr>
          <w:rFonts w:ascii="Calibri" w:hAnsi="Calibri" w:cs="Tahoma"/>
          <w:sz w:val="22"/>
          <w:szCs w:val="22"/>
        </w:rPr>
      </w:pPr>
      <w:r w:rsidRPr="00A439CD">
        <w:rPr>
          <w:rFonts w:ascii="Calibri" w:hAnsi="Calibri" w:cs="Tahoma"/>
          <w:i/>
          <w:iCs/>
          <w:sz w:val="22"/>
          <w:szCs w:val="22"/>
        </w:rPr>
        <w:t xml:space="preserve">Holt Science and Technology-Physical Science, </w:t>
      </w:r>
      <w:r w:rsidRPr="00A439CD">
        <w:rPr>
          <w:rFonts w:ascii="Calibri" w:hAnsi="Calibri" w:cs="Tahoma"/>
          <w:sz w:val="22"/>
          <w:szCs w:val="22"/>
        </w:rPr>
        <w:t>Holt, Rinehart and Winston</w:t>
      </w:r>
      <w:r w:rsidRPr="00A439CD">
        <w:rPr>
          <w:rFonts w:ascii="Calibri" w:hAnsi="Calibri" w:cs="Tahoma"/>
          <w:i/>
          <w:iCs/>
          <w:sz w:val="22"/>
          <w:szCs w:val="22"/>
        </w:rPr>
        <w:t xml:space="preserve">, </w:t>
      </w:r>
      <w:r w:rsidRPr="00A439CD">
        <w:rPr>
          <w:rFonts w:ascii="Calibri" w:hAnsi="Calibri" w:cs="Tahoma"/>
          <w:sz w:val="22"/>
          <w:szCs w:val="22"/>
        </w:rPr>
        <w:t>2008,</w:t>
      </w:r>
      <w:r w:rsidRPr="0005164A">
        <w:rPr>
          <w:rFonts w:ascii="Calibri" w:hAnsi="Calibri" w:cs="Tahoma"/>
          <w:sz w:val="22"/>
          <w:szCs w:val="22"/>
        </w:rPr>
        <w:t xml:space="preserve"> </w:t>
      </w:r>
      <w:r w:rsidRPr="0005164A">
        <w:rPr>
          <w:rFonts w:ascii="Calibri" w:hAnsi="Calibri" w:cs="Tahoma"/>
          <w:b/>
          <w:sz w:val="22"/>
          <w:szCs w:val="22"/>
        </w:rPr>
        <w:t>Cost: $70.75</w:t>
      </w:r>
    </w:p>
    <w:p w:rsidR="00F064DA" w:rsidRPr="00DD6FF2" w:rsidRDefault="00F064DA" w:rsidP="006A619D">
      <w:pPr>
        <w:rPr>
          <w:rFonts w:ascii="Calibri" w:hAnsi="Calibri" w:cs="Tahoma"/>
          <w:sz w:val="8"/>
          <w:szCs w:val="8"/>
        </w:rPr>
      </w:pPr>
    </w:p>
    <w:p w:rsidR="00F064DA" w:rsidRPr="0005164A" w:rsidRDefault="00F064DA" w:rsidP="006A619D">
      <w:pPr>
        <w:rPr>
          <w:rFonts w:ascii="Calibri" w:hAnsi="Calibri" w:cs="Tahoma"/>
          <w:b/>
          <w:sz w:val="22"/>
          <w:szCs w:val="22"/>
          <w:u w:val="single"/>
        </w:rPr>
      </w:pPr>
      <w:r w:rsidRPr="0005164A">
        <w:rPr>
          <w:rFonts w:ascii="Calibri" w:hAnsi="Calibri" w:cs="Tahoma"/>
          <w:b/>
          <w:sz w:val="22"/>
          <w:szCs w:val="22"/>
          <w:u w:val="single"/>
        </w:rPr>
        <w:t>Course of Study</w:t>
      </w:r>
    </w:p>
    <w:p w:rsidR="00F064DA" w:rsidRPr="0005164A" w:rsidRDefault="00F064DA" w:rsidP="006A619D">
      <w:pPr>
        <w:rPr>
          <w:rFonts w:ascii="Calibri" w:hAnsi="Calibri" w:cs="Tahoma"/>
          <w:sz w:val="22"/>
          <w:szCs w:val="22"/>
        </w:rPr>
      </w:pPr>
      <w:r w:rsidRPr="0005164A">
        <w:rPr>
          <w:rFonts w:ascii="Calibri" w:hAnsi="Calibri" w:cs="Tahoma"/>
          <w:sz w:val="22"/>
          <w:szCs w:val="22"/>
        </w:rPr>
        <w:t>The 8</w:t>
      </w:r>
      <w:r w:rsidRPr="0005164A">
        <w:rPr>
          <w:rFonts w:ascii="Calibri" w:hAnsi="Calibri" w:cs="Tahoma"/>
          <w:sz w:val="22"/>
          <w:szCs w:val="22"/>
          <w:vertAlign w:val="superscript"/>
        </w:rPr>
        <w:t>th</w:t>
      </w:r>
      <w:r w:rsidRPr="0005164A">
        <w:rPr>
          <w:rFonts w:ascii="Calibri" w:hAnsi="Calibri" w:cs="Tahoma"/>
          <w:sz w:val="22"/>
          <w:szCs w:val="22"/>
        </w:rPr>
        <w:t xml:space="preserve"> Grade Physical Science curriculum provides students with the necessary knowledge and skills to transition from elementary physical science standards to high school physical science standards. The course is designed to provide students with an introductory overview of the common concepts in physical science including but not limited to the nature of matter, laws of conservation of matter and energy, motion, forces, and energy transformation. These concepts are investigated through observing, collecting, summarizing, analyzing, and presenting, results of scientific investigations and fieldwork designed for students to develop the appropriate skills in science as inquiry. </w:t>
      </w:r>
    </w:p>
    <w:p w:rsidR="00F064DA" w:rsidRPr="00DD6FF2" w:rsidRDefault="00F064DA" w:rsidP="006A619D">
      <w:pPr>
        <w:rPr>
          <w:rFonts w:ascii="Calibri" w:hAnsi="Calibri" w:cs="Tahoma"/>
          <w:b/>
          <w:sz w:val="8"/>
          <w:szCs w:val="8"/>
          <w:u w:val="single"/>
        </w:rPr>
      </w:pPr>
    </w:p>
    <w:p w:rsidR="00F064DA" w:rsidRPr="00B151BA" w:rsidRDefault="00F064DA" w:rsidP="006A619D">
      <w:pPr>
        <w:pStyle w:val="Heading2"/>
        <w:rPr>
          <w:rFonts w:ascii="Calibri" w:hAnsi="Calibri"/>
          <w:i w:val="0"/>
          <w:sz w:val="22"/>
          <w:szCs w:val="22"/>
        </w:rPr>
      </w:pPr>
      <w:r w:rsidRPr="0005164A">
        <w:rPr>
          <w:rFonts w:ascii="Calibri" w:hAnsi="Calibri"/>
          <w:i w:val="0"/>
          <w:sz w:val="22"/>
          <w:szCs w:val="22"/>
          <w:u w:val="single"/>
        </w:rPr>
        <w:t>Standards/ Expectations</w:t>
      </w:r>
      <w:r>
        <w:rPr>
          <w:rFonts w:ascii="Calibri" w:hAnsi="Calibri"/>
          <w:i w:val="0"/>
          <w:sz w:val="22"/>
          <w:szCs w:val="22"/>
        </w:rPr>
        <w:t xml:space="preserve"> (From the </w:t>
      </w:r>
      <w:smartTag w:uri="urn:schemas-microsoft-com:office:smarttags" w:element="country-region">
        <w:smartTag w:uri="urn:schemas-microsoft-com:office:smarttags" w:element="place">
          <w:r>
            <w:rPr>
              <w:rFonts w:ascii="Calibri" w:hAnsi="Calibri"/>
              <w:i w:val="0"/>
              <w:sz w:val="22"/>
              <w:szCs w:val="22"/>
            </w:rPr>
            <w:t>Georgia</w:t>
          </w:r>
        </w:smartTag>
      </w:smartTag>
      <w:r>
        <w:rPr>
          <w:rFonts w:ascii="Calibri" w:hAnsi="Calibri"/>
          <w:i w:val="0"/>
          <w:sz w:val="22"/>
          <w:szCs w:val="22"/>
        </w:rPr>
        <w:t xml:space="preserve"> Performance Standards, GPS)</w:t>
      </w:r>
    </w:p>
    <w:p w:rsidR="00F064DA" w:rsidRPr="0005164A" w:rsidRDefault="00F064DA" w:rsidP="006A619D">
      <w:pPr>
        <w:rPr>
          <w:rFonts w:ascii="Calibri" w:hAnsi="Calibri"/>
          <w:b/>
          <w:bCs/>
          <w:sz w:val="22"/>
          <w:szCs w:val="22"/>
        </w:rPr>
      </w:pPr>
      <w:r w:rsidRPr="0005164A">
        <w:rPr>
          <w:rFonts w:ascii="Calibri" w:hAnsi="Calibri"/>
          <w:b/>
          <w:bCs/>
          <w:sz w:val="22"/>
          <w:szCs w:val="22"/>
        </w:rPr>
        <w:t>Characteristics of Science:</w:t>
      </w:r>
    </w:p>
    <w:p w:rsidR="00F064DA" w:rsidRPr="0005164A" w:rsidRDefault="00F064DA" w:rsidP="006A619D">
      <w:pPr>
        <w:numPr>
          <w:ilvl w:val="0"/>
          <w:numId w:val="3"/>
        </w:numPr>
        <w:rPr>
          <w:rFonts w:ascii="Calibri" w:hAnsi="Calibri"/>
          <w:sz w:val="22"/>
          <w:szCs w:val="22"/>
        </w:rPr>
      </w:pPr>
      <w:r w:rsidRPr="0005164A">
        <w:rPr>
          <w:rFonts w:ascii="Calibri" w:hAnsi="Calibri"/>
          <w:sz w:val="22"/>
          <w:szCs w:val="22"/>
        </w:rPr>
        <w:t>Students will explore the importance of curiosity, honesty, openness and skepticism in science and will exhibit these traits in their own efforts to understand how the world works.</w:t>
      </w:r>
    </w:p>
    <w:p w:rsidR="00F064DA" w:rsidRPr="0005164A" w:rsidRDefault="00F064DA" w:rsidP="006A619D">
      <w:pPr>
        <w:numPr>
          <w:ilvl w:val="0"/>
          <w:numId w:val="3"/>
        </w:numPr>
        <w:rPr>
          <w:rFonts w:ascii="Calibri" w:hAnsi="Calibri"/>
          <w:sz w:val="22"/>
          <w:szCs w:val="22"/>
        </w:rPr>
      </w:pPr>
      <w:r w:rsidRPr="0005164A">
        <w:rPr>
          <w:rFonts w:ascii="Calibri" w:hAnsi="Calibri"/>
          <w:sz w:val="22"/>
          <w:szCs w:val="22"/>
        </w:rPr>
        <w:t>Students will use standard safety practices for all classroom laboratory and field investigation.</w:t>
      </w:r>
    </w:p>
    <w:p w:rsidR="00F064DA" w:rsidRPr="0005164A" w:rsidRDefault="00F064DA" w:rsidP="006A619D">
      <w:pPr>
        <w:numPr>
          <w:ilvl w:val="0"/>
          <w:numId w:val="3"/>
        </w:numPr>
        <w:rPr>
          <w:rFonts w:ascii="Calibri" w:hAnsi="Calibri"/>
          <w:sz w:val="22"/>
          <w:szCs w:val="22"/>
        </w:rPr>
      </w:pPr>
      <w:r w:rsidRPr="0005164A">
        <w:rPr>
          <w:rFonts w:ascii="Calibri" w:hAnsi="Calibri"/>
          <w:sz w:val="22"/>
          <w:szCs w:val="22"/>
        </w:rPr>
        <w:t>Student will have the computation and estimation skills necessary for analyzing data and following scientific explanations.</w:t>
      </w:r>
    </w:p>
    <w:p w:rsidR="00F064DA" w:rsidRPr="0005164A" w:rsidRDefault="00F064DA" w:rsidP="006A619D">
      <w:pPr>
        <w:numPr>
          <w:ilvl w:val="0"/>
          <w:numId w:val="3"/>
        </w:numPr>
        <w:rPr>
          <w:rFonts w:ascii="Calibri" w:hAnsi="Calibri"/>
          <w:sz w:val="22"/>
          <w:szCs w:val="22"/>
        </w:rPr>
      </w:pPr>
      <w:r w:rsidRPr="0005164A">
        <w:rPr>
          <w:rFonts w:ascii="Calibri" w:hAnsi="Calibri"/>
          <w:sz w:val="22"/>
          <w:szCs w:val="22"/>
        </w:rPr>
        <w:t>Students will use tools and instruments for observing, measuring, and manipulating equipment and material in scientific activities utilizing safe laboratory procedures.</w:t>
      </w:r>
    </w:p>
    <w:p w:rsidR="00F064DA" w:rsidRPr="0005164A" w:rsidRDefault="00F064DA" w:rsidP="006A619D">
      <w:pPr>
        <w:numPr>
          <w:ilvl w:val="0"/>
          <w:numId w:val="3"/>
        </w:numPr>
        <w:rPr>
          <w:rFonts w:ascii="Calibri" w:hAnsi="Calibri"/>
          <w:sz w:val="22"/>
          <w:szCs w:val="22"/>
        </w:rPr>
      </w:pPr>
      <w:r w:rsidRPr="0005164A">
        <w:rPr>
          <w:rFonts w:ascii="Calibri" w:hAnsi="Calibri"/>
          <w:sz w:val="22"/>
          <w:szCs w:val="22"/>
        </w:rPr>
        <w:t>Students will use the ideas of system, model change, and scale in exploring scientific and technological matters.</w:t>
      </w:r>
    </w:p>
    <w:p w:rsidR="00F064DA" w:rsidRPr="0005164A" w:rsidRDefault="00F064DA" w:rsidP="006A619D">
      <w:pPr>
        <w:numPr>
          <w:ilvl w:val="0"/>
          <w:numId w:val="3"/>
        </w:numPr>
        <w:rPr>
          <w:rFonts w:ascii="Calibri" w:hAnsi="Calibri"/>
          <w:sz w:val="22"/>
          <w:szCs w:val="22"/>
        </w:rPr>
      </w:pPr>
      <w:r w:rsidRPr="0005164A">
        <w:rPr>
          <w:rFonts w:ascii="Calibri" w:hAnsi="Calibri"/>
          <w:sz w:val="22"/>
          <w:szCs w:val="22"/>
        </w:rPr>
        <w:t>Students will communicate scientific ideas and activities clearly.</w:t>
      </w:r>
    </w:p>
    <w:p w:rsidR="00F064DA" w:rsidRPr="0005164A" w:rsidRDefault="00F064DA" w:rsidP="006A619D">
      <w:pPr>
        <w:numPr>
          <w:ilvl w:val="0"/>
          <w:numId w:val="3"/>
        </w:numPr>
        <w:rPr>
          <w:rFonts w:ascii="Calibri" w:hAnsi="Calibri"/>
          <w:sz w:val="22"/>
          <w:szCs w:val="22"/>
        </w:rPr>
      </w:pPr>
      <w:r w:rsidRPr="0005164A">
        <w:rPr>
          <w:rFonts w:ascii="Calibri" w:hAnsi="Calibri"/>
          <w:sz w:val="22"/>
          <w:szCs w:val="22"/>
        </w:rPr>
        <w:t>Students will question scientific claims and arguments effectively.</w:t>
      </w:r>
    </w:p>
    <w:p w:rsidR="00F064DA" w:rsidRPr="0005164A" w:rsidRDefault="00F064DA" w:rsidP="006A619D">
      <w:pPr>
        <w:numPr>
          <w:ilvl w:val="0"/>
          <w:numId w:val="3"/>
        </w:numPr>
        <w:rPr>
          <w:rFonts w:ascii="Calibri" w:hAnsi="Calibri"/>
          <w:sz w:val="22"/>
          <w:szCs w:val="22"/>
        </w:rPr>
      </w:pPr>
      <w:r w:rsidRPr="0005164A">
        <w:rPr>
          <w:rFonts w:ascii="Calibri" w:hAnsi="Calibri"/>
          <w:sz w:val="22"/>
          <w:szCs w:val="22"/>
        </w:rPr>
        <w:t>Students will be familiar with the characteristics of scientific knowledge and how it is achieved.</w:t>
      </w:r>
    </w:p>
    <w:p w:rsidR="00F064DA" w:rsidRPr="0005164A" w:rsidRDefault="00F064DA" w:rsidP="006A619D">
      <w:pPr>
        <w:numPr>
          <w:ilvl w:val="0"/>
          <w:numId w:val="3"/>
        </w:numPr>
        <w:rPr>
          <w:rFonts w:ascii="Calibri" w:hAnsi="Calibri"/>
          <w:sz w:val="22"/>
          <w:szCs w:val="22"/>
        </w:rPr>
      </w:pPr>
      <w:r w:rsidRPr="0005164A">
        <w:rPr>
          <w:rFonts w:ascii="Calibri" w:hAnsi="Calibri"/>
          <w:sz w:val="22"/>
          <w:szCs w:val="22"/>
        </w:rPr>
        <w:t>Students will understand the features of the process of scientific inquiry.</w:t>
      </w:r>
    </w:p>
    <w:p w:rsidR="00F064DA" w:rsidRPr="0005164A" w:rsidRDefault="00F064DA" w:rsidP="006A619D">
      <w:pPr>
        <w:numPr>
          <w:ilvl w:val="0"/>
          <w:numId w:val="3"/>
        </w:numPr>
        <w:rPr>
          <w:rFonts w:ascii="Calibri" w:hAnsi="Calibri"/>
          <w:sz w:val="22"/>
          <w:szCs w:val="22"/>
        </w:rPr>
      </w:pPr>
      <w:r w:rsidRPr="0005164A">
        <w:rPr>
          <w:rFonts w:ascii="Calibri" w:hAnsi="Calibri"/>
          <w:sz w:val="22"/>
          <w:szCs w:val="22"/>
        </w:rPr>
        <w:t>Students will enhance reading in all curriculum areas.</w:t>
      </w:r>
    </w:p>
    <w:p w:rsidR="00F064DA" w:rsidRPr="0005164A" w:rsidRDefault="00F064DA" w:rsidP="006A619D">
      <w:pPr>
        <w:rPr>
          <w:rFonts w:ascii="Calibri" w:hAnsi="Calibri"/>
          <w:b/>
          <w:bCs/>
          <w:sz w:val="22"/>
          <w:szCs w:val="22"/>
        </w:rPr>
      </w:pPr>
      <w:r w:rsidRPr="0005164A">
        <w:rPr>
          <w:rFonts w:ascii="Calibri" w:hAnsi="Calibri"/>
          <w:b/>
          <w:bCs/>
          <w:sz w:val="22"/>
          <w:szCs w:val="22"/>
        </w:rPr>
        <w:t>Content Standards:</w:t>
      </w:r>
    </w:p>
    <w:p w:rsidR="00F064DA" w:rsidRPr="0005164A" w:rsidRDefault="00F064DA" w:rsidP="006A619D">
      <w:pPr>
        <w:numPr>
          <w:ilvl w:val="0"/>
          <w:numId w:val="2"/>
        </w:numPr>
        <w:rPr>
          <w:rFonts w:ascii="Calibri" w:hAnsi="Calibri"/>
          <w:sz w:val="22"/>
          <w:szCs w:val="22"/>
        </w:rPr>
      </w:pPr>
      <w:r w:rsidRPr="0005164A">
        <w:rPr>
          <w:rFonts w:ascii="Calibri" w:hAnsi="Calibri"/>
          <w:sz w:val="22"/>
          <w:szCs w:val="22"/>
        </w:rPr>
        <w:t xml:space="preserve">Students will examine the scientific view of the nature of matter. </w:t>
      </w:r>
    </w:p>
    <w:p w:rsidR="00F064DA" w:rsidRPr="0005164A" w:rsidRDefault="00F064DA" w:rsidP="006A619D">
      <w:pPr>
        <w:numPr>
          <w:ilvl w:val="0"/>
          <w:numId w:val="2"/>
        </w:numPr>
        <w:rPr>
          <w:rFonts w:ascii="Calibri" w:hAnsi="Calibri"/>
          <w:sz w:val="22"/>
          <w:szCs w:val="22"/>
        </w:rPr>
      </w:pPr>
      <w:r w:rsidRPr="0005164A">
        <w:rPr>
          <w:rFonts w:ascii="Calibri" w:hAnsi="Calibri"/>
          <w:sz w:val="22"/>
          <w:szCs w:val="22"/>
        </w:rPr>
        <w:t xml:space="preserve">Students will be familiar with the forms and transformations of energy </w:t>
      </w:r>
    </w:p>
    <w:p w:rsidR="00F064DA" w:rsidRPr="0005164A" w:rsidRDefault="00F064DA" w:rsidP="006A619D">
      <w:pPr>
        <w:numPr>
          <w:ilvl w:val="0"/>
          <w:numId w:val="2"/>
        </w:numPr>
        <w:rPr>
          <w:rFonts w:ascii="Calibri" w:hAnsi="Calibri"/>
          <w:sz w:val="22"/>
          <w:szCs w:val="22"/>
        </w:rPr>
      </w:pPr>
      <w:r w:rsidRPr="0005164A">
        <w:rPr>
          <w:rFonts w:ascii="Calibri" w:hAnsi="Calibri"/>
          <w:sz w:val="22"/>
          <w:szCs w:val="22"/>
        </w:rPr>
        <w:t xml:space="preserve">Students will investigate relationship between force, mass, and the motion of objects. </w:t>
      </w:r>
    </w:p>
    <w:tbl>
      <w:tblPr>
        <w:tblpPr w:leftFromText="180" w:rightFromText="180" w:vertAnchor="text" w:horzAnchor="page" w:tblpX="7933" w:tblpY="1576"/>
        <w:tblW w:w="0" w:type="auto"/>
        <w:tblLook w:val="01E0" w:firstRow="1" w:lastRow="1" w:firstColumn="1" w:lastColumn="1" w:noHBand="0" w:noVBand="0"/>
      </w:tblPr>
      <w:tblGrid>
        <w:gridCol w:w="1638"/>
        <w:gridCol w:w="630"/>
      </w:tblGrid>
      <w:tr w:rsidR="00F064DA" w:rsidRPr="0005164A" w:rsidTr="00ED03DF">
        <w:tc>
          <w:tcPr>
            <w:tcW w:w="1638" w:type="dxa"/>
          </w:tcPr>
          <w:p w:rsidR="00F064DA" w:rsidRPr="0005164A" w:rsidRDefault="00F064DA" w:rsidP="00ED03DF">
            <w:pPr>
              <w:rPr>
                <w:rFonts w:ascii="Calibri" w:hAnsi="Calibri" w:cs="Tahoma"/>
              </w:rPr>
            </w:pPr>
            <w:r w:rsidRPr="0005164A">
              <w:rPr>
                <w:rFonts w:ascii="Calibri" w:hAnsi="Calibri" w:cs="Tahoma"/>
                <w:sz w:val="22"/>
                <w:szCs w:val="22"/>
              </w:rPr>
              <w:t>100-90</w:t>
            </w:r>
          </w:p>
        </w:tc>
        <w:tc>
          <w:tcPr>
            <w:tcW w:w="630" w:type="dxa"/>
          </w:tcPr>
          <w:p w:rsidR="00F064DA" w:rsidRPr="0005164A" w:rsidRDefault="00F064DA" w:rsidP="00ED03DF">
            <w:pPr>
              <w:rPr>
                <w:rFonts w:ascii="Calibri" w:hAnsi="Calibri" w:cs="Tahoma"/>
              </w:rPr>
            </w:pPr>
            <w:r w:rsidRPr="0005164A">
              <w:rPr>
                <w:rFonts w:ascii="Calibri" w:hAnsi="Calibri" w:cs="Tahoma"/>
                <w:sz w:val="22"/>
                <w:szCs w:val="22"/>
              </w:rPr>
              <w:t>A</w:t>
            </w:r>
          </w:p>
        </w:tc>
      </w:tr>
      <w:tr w:rsidR="00F064DA" w:rsidRPr="0005164A" w:rsidTr="00ED03DF">
        <w:tc>
          <w:tcPr>
            <w:tcW w:w="1638" w:type="dxa"/>
          </w:tcPr>
          <w:p w:rsidR="00F064DA" w:rsidRPr="0005164A" w:rsidRDefault="00F064DA" w:rsidP="00ED03DF">
            <w:pPr>
              <w:rPr>
                <w:rFonts w:ascii="Calibri" w:hAnsi="Calibri" w:cs="Tahoma"/>
              </w:rPr>
            </w:pPr>
            <w:r w:rsidRPr="0005164A">
              <w:rPr>
                <w:rFonts w:ascii="Calibri" w:hAnsi="Calibri" w:cs="Tahoma"/>
                <w:sz w:val="22"/>
                <w:szCs w:val="22"/>
              </w:rPr>
              <w:t>89-80</w:t>
            </w:r>
          </w:p>
        </w:tc>
        <w:tc>
          <w:tcPr>
            <w:tcW w:w="630" w:type="dxa"/>
          </w:tcPr>
          <w:p w:rsidR="00F064DA" w:rsidRPr="0005164A" w:rsidRDefault="00F064DA" w:rsidP="00ED03DF">
            <w:pPr>
              <w:rPr>
                <w:rFonts w:ascii="Calibri" w:hAnsi="Calibri" w:cs="Tahoma"/>
              </w:rPr>
            </w:pPr>
            <w:r w:rsidRPr="0005164A">
              <w:rPr>
                <w:rFonts w:ascii="Calibri" w:hAnsi="Calibri" w:cs="Tahoma"/>
                <w:sz w:val="22"/>
                <w:szCs w:val="22"/>
              </w:rPr>
              <w:t>B</w:t>
            </w:r>
          </w:p>
        </w:tc>
      </w:tr>
      <w:tr w:rsidR="00F064DA" w:rsidRPr="0005164A" w:rsidTr="00ED03DF">
        <w:tc>
          <w:tcPr>
            <w:tcW w:w="1638" w:type="dxa"/>
          </w:tcPr>
          <w:p w:rsidR="00F064DA" w:rsidRPr="0005164A" w:rsidRDefault="00F064DA" w:rsidP="00ED03DF">
            <w:pPr>
              <w:rPr>
                <w:rFonts w:ascii="Calibri" w:hAnsi="Calibri" w:cs="Tahoma"/>
              </w:rPr>
            </w:pPr>
            <w:r w:rsidRPr="0005164A">
              <w:rPr>
                <w:rFonts w:ascii="Calibri" w:hAnsi="Calibri" w:cs="Tahoma"/>
                <w:sz w:val="22"/>
                <w:szCs w:val="22"/>
              </w:rPr>
              <w:t>79-70</w:t>
            </w:r>
          </w:p>
        </w:tc>
        <w:tc>
          <w:tcPr>
            <w:tcW w:w="630" w:type="dxa"/>
          </w:tcPr>
          <w:p w:rsidR="00F064DA" w:rsidRPr="0005164A" w:rsidRDefault="00F064DA" w:rsidP="00ED03DF">
            <w:pPr>
              <w:rPr>
                <w:rFonts w:ascii="Calibri" w:hAnsi="Calibri" w:cs="Tahoma"/>
              </w:rPr>
            </w:pPr>
            <w:r w:rsidRPr="0005164A">
              <w:rPr>
                <w:rFonts w:ascii="Calibri" w:hAnsi="Calibri" w:cs="Tahoma"/>
                <w:sz w:val="22"/>
                <w:szCs w:val="22"/>
              </w:rPr>
              <w:t>C</w:t>
            </w:r>
          </w:p>
        </w:tc>
      </w:tr>
      <w:tr w:rsidR="00F064DA" w:rsidRPr="0005164A" w:rsidTr="00ED03DF">
        <w:tc>
          <w:tcPr>
            <w:tcW w:w="1638" w:type="dxa"/>
          </w:tcPr>
          <w:p w:rsidR="00F064DA" w:rsidRPr="0005164A" w:rsidRDefault="00F064DA" w:rsidP="00ED03DF">
            <w:pPr>
              <w:rPr>
                <w:rFonts w:ascii="Calibri" w:hAnsi="Calibri" w:cs="Tahoma"/>
              </w:rPr>
            </w:pPr>
            <w:r w:rsidRPr="0005164A">
              <w:rPr>
                <w:rFonts w:ascii="Calibri" w:hAnsi="Calibri" w:cs="Tahoma"/>
                <w:sz w:val="22"/>
                <w:szCs w:val="22"/>
              </w:rPr>
              <w:t>Below 70</w:t>
            </w:r>
          </w:p>
        </w:tc>
        <w:tc>
          <w:tcPr>
            <w:tcW w:w="630" w:type="dxa"/>
          </w:tcPr>
          <w:p w:rsidR="00F064DA" w:rsidRPr="0005164A" w:rsidRDefault="00F064DA" w:rsidP="00ED03DF">
            <w:pPr>
              <w:rPr>
                <w:rFonts w:ascii="Calibri" w:hAnsi="Calibri" w:cs="Tahoma"/>
              </w:rPr>
            </w:pPr>
            <w:r w:rsidRPr="0005164A">
              <w:rPr>
                <w:rFonts w:ascii="Calibri" w:hAnsi="Calibri" w:cs="Tahoma"/>
                <w:sz w:val="22"/>
                <w:szCs w:val="22"/>
              </w:rPr>
              <w:t>F</w:t>
            </w:r>
          </w:p>
        </w:tc>
      </w:tr>
    </w:tbl>
    <w:p w:rsidR="00F064DA" w:rsidRPr="0005164A" w:rsidRDefault="00F064DA" w:rsidP="005E75F7">
      <w:pPr>
        <w:numPr>
          <w:ilvl w:val="0"/>
          <w:numId w:val="2"/>
        </w:numPr>
        <w:rPr>
          <w:rFonts w:ascii="Calibri" w:hAnsi="Calibri"/>
          <w:sz w:val="22"/>
          <w:szCs w:val="22"/>
        </w:rPr>
      </w:pPr>
      <w:r w:rsidRPr="0005164A">
        <w:rPr>
          <w:rFonts w:ascii="Calibri" w:hAnsi="Calibri"/>
          <w:sz w:val="22"/>
          <w:szCs w:val="22"/>
        </w:rPr>
        <w:t xml:space="preserve"> Students will explore the wave nature of sound and electromagnetic radiation. </w:t>
      </w:r>
    </w:p>
    <w:p w:rsidR="00F064DA" w:rsidRPr="0005164A" w:rsidRDefault="00F064DA" w:rsidP="005E75F7">
      <w:pPr>
        <w:numPr>
          <w:ilvl w:val="0"/>
          <w:numId w:val="2"/>
        </w:numPr>
        <w:rPr>
          <w:rFonts w:ascii="Calibri" w:hAnsi="Calibri"/>
          <w:sz w:val="22"/>
          <w:szCs w:val="22"/>
        </w:rPr>
      </w:pPr>
      <w:r w:rsidRPr="0005164A">
        <w:rPr>
          <w:rFonts w:ascii="Calibri" w:hAnsi="Calibri"/>
          <w:sz w:val="22"/>
          <w:szCs w:val="22"/>
        </w:rPr>
        <w:t>Students will recognize characteristics of gr</w:t>
      </w:r>
      <w:smartTag w:uri="urn:schemas-microsoft-com:office:smarttags" w:element="place">
        <w:r w:rsidRPr="0005164A">
          <w:rPr>
            <w:rFonts w:ascii="Calibri" w:hAnsi="Calibri"/>
            <w:sz w:val="22"/>
            <w:szCs w:val="22"/>
          </w:rPr>
          <w:t>avi</w:t>
        </w:r>
      </w:smartTag>
      <w:r w:rsidRPr="0005164A">
        <w:rPr>
          <w:rFonts w:ascii="Calibri" w:hAnsi="Calibri"/>
          <w:sz w:val="22"/>
          <w:szCs w:val="22"/>
        </w:rPr>
        <w:t xml:space="preserve">ty, electricity, and magnetism as major kinds of forces acting in nature. </w:t>
      </w:r>
    </w:p>
    <w:p w:rsidR="00F064DA" w:rsidRPr="00496D08" w:rsidRDefault="00F064DA" w:rsidP="006A619D">
      <w:pPr>
        <w:rPr>
          <w:rFonts w:ascii="Calibri" w:hAnsi="Calibri" w:cs="Tahoma"/>
          <w:b/>
          <w:bCs/>
          <w:sz w:val="8"/>
          <w:szCs w:val="8"/>
          <w:u w:val="single"/>
        </w:rPr>
      </w:pPr>
    </w:p>
    <w:p w:rsidR="00F064DA" w:rsidRPr="00ED03DF" w:rsidRDefault="00F064DA" w:rsidP="006A619D">
      <w:pPr>
        <w:rPr>
          <w:rFonts w:ascii="Calibri" w:hAnsi="Calibri" w:cs="Tahoma"/>
          <w:sz w:val="22"/>
          <w:szCs w:val="22"/>
        </w:rPr>
      </w:pPr>
      <w:r w:rsidRPr="0005164A">
        <w:rPr>
          <w:rFonts w:ascii="Calibri" w:hAnsi="Calibri" w:cs="Tahoma"/>
          <w:b/>
          <w:sz w:val="22"/>
          <w:szCs w:val="22"/>
          <w:u w:val="single"/>
        </w:rPr>
        <w:t>Grades will be weighted as follows</w:t>
      </w:r>
      <w:r>
        <w:rPr>
          <w:rFonts w:ascii="Calibri" w:hAnsi="Calibri" w:cs="Tahoma"/>
          <w:b/>
          <w:sz w:val="22"/>
          <w:szCs w:val="22"/>
        </w:rPr>
        <w:tab/>
      </w:r>
      <w:r>
        <w:rPr>
          <w:rFonts w:ascii="Calibri" w:hAnsi="Calibri" w:cs="Tahoma"/>
          <w:b/>
          <w:sz w:val="22"/>
          <w:szCs w:val="22"/>
        </w:rPr>
        <w:tab/>
      </w:r>
      <w:r>
        <w:rPr>
          <w:rFonts w:ascii="Calibri" w:hAnsi="Calibri" w:cs="Tahoma"/>
          <w:b/>
          <w:sz w:val="22"/>
          <w:szCs w:val="22"/>
        </w:rPr>
        <w:tab/>
      </w:r>
      <w:r>
        <w:rPr>
          <w:rFonts w:ascii="Calibri" w:hAnsi="Calibri" w:cs="Tahoma"/>
          <w:b/>
          <w:sz w:val="22"/>
          <w:szCs w:val="22"/>
        </w:rPr>
        <w:tab/>
      </w:r>
      <w:r>
        <w:rPr>
          <w:rFonts w:ascii="Calibri" w:hAnsi="Calibri" w:cs="Tahoma"/>
          <w:b/>
          <w:sz w:val="22"/>
          <w:szCs w:val="22"/>
        </w:rPr>
        <w:tab/>
      </w:r>
      <w:r w:rsidRPr="00ED03DF">
        <w:rPr>
          <w:rFonts w:ascii="Calibri" w:hAnsi="Calibri" w:cs="Tahoma"/>
          <w:b/>
          <w:sz w:val="22"/>
          <w:szCs w:val="22"/>
          <w:u w:val="single"/>
        </w:rPr>
        <w:t>Fulton County Grading Policy</w:t>
      </w:r>
    </w:p>
    <w:tbl>
      <w:tblPr>
        <w:tblW w:w="0" w:type="auto"/>
        <w:tblLook w:val="01E0" w:firstRow="1" w:lastRow="1" w:firstColumn="1" w:lastColumn="1" w:noHBand="0" w:noVBand="0"/>
      </w:tblPr>
      <w:tblGrid>
        <w:gridCol w:w="3461"/>
        <w:gridCol w:w="810"/>
      </w:tblGrid>
      <w:tr w:rsidR="00F064DA" w:rsidRPr="0005164A" w:rsidTr="001A03CA">
        <w:trPr>
          <w:trHeight w:val="281"/>
        </w:trPr>
        <w:tc>
          <w:tcPr>
            <w:tcW w:w="3461" w:type="dxa"/>
          </w:tcPr>
          <w:p w:rsidR="00F064DA" w:rsidRPr="0005164A" w:rsidRDefault="00F064DA" w:rsidP="00F9346B">
            <w:pPr>
              <w:rPr>
                <w:rFonts w:ascii="Calibri" w:hAnsi="Calibri" w:cs="Tahoma"/>
              </w:rPr>
            </w:pPr>
            <w:r w:rsidRPr="0005164A">
              <w:rPr>
                <w:rFonts w:ascii="Calibri" w:hAnsi="Calibri" w:cs="Tahoma"/>
                <w:sz w:val="22"/>
                <w:szCs w:val="22"/>
              </w:rPr>
              <w:t>Classwork/Homework</w:t>
            </w:r>
          </w:p>
        </w:tc>
        <w:tc>
          <w:tcPr>
            <w:tcW w:w="810" w:type="dxa"/>
          </w:tcPr>
          <w:p w:rsidR="00F064DA" w:rsidRPr="0005164A" w:rsidRDefault="00F064DA" w:rsidP="006A619D">
            <w:pPr>
              <w:rPr>
                <w:rFonts w:ascii="Calibri" w:hAnsi="Calibri" w:cs="Tahoma"/>
              </w:rPr>
            </w:pPr>
            <w:r w:rsidRPr="0005164A">
              <w:rPr>
                <w:rFonts w:ascii="Calibri" w:hAnsi="Calibri" w:cs="Tahoma"/>
                <w:sz w:val="22"/>
                <w:szCs w:val="22"/>
              </w:rPr>
              <w:t>10%</w:t>
            </w:r>
          </w:p>
        </w:tc>
      </w:tr>
      <w:tr w:rsidR="00F064DA" w:rsidRPr="0005164A" w:rsidTr="001A03CA">
        <w:trPr>
          <w:trHeight w:val="281"/>
        </w:trPr>
        <w:tc>
          <w:tcPr>
            <w:tcW w:w="3461" w:type="dxa"/>
          </w:tcPr>
          <w:p w:rsidR="00F064DA" w:rsidRPr="0005164A" w:rsidRDefault="00F064DA" w:rsidP="006A619D">
            <w:pPr>
              <w:rPr>
                <w:rFonts w:ascii="Calibri" w:hAnsi="Calibri" w:cs="Tahoma"/>
              </w:rPr>
            </w:pPr>
            <w:r w:rsidRPr="0005164A">
              <w:rPr>
                <w:rFonts w:ascii="Calibri" w:hAnsi="Calibri" w:cs="Tahoma"/>
                <w:sz w:val="22"/>
                <w:szCs w:val="22"/>
              </w:rPr>
              <w:t>Quizzes</w:t>
            </w:r>
          </w:p>
        </w:tc>
        <w:tc>
          <w:tcPr>
            <w:tcW w:w="810" w:type="dxa"/>
          </w:tcPr>
          <w:p w:rsidR="00F064DA" w:rsidRPr="0005164A" w:rsidRDefault="00F064DA" w:rsidP="006A619D">
            <w:pPr>
              <w:rPr>
                <w:rFonts w:ascii="Calibri" w:hAnsi="Calibri" w:cs="Tahoma"/>
              </w:rPr>
            </w:pPr>
            <w:r w:rsidRPr="0005164A">
              <w:rPr>
                <w:rFonts w:ascii="Calibri" w:hAnsi="Calibri" w:cs="Tahoma"/>
                <w:sz w:val="22"/>
                <w:szCs w:val="22"/>
              </w:rPr>
              <w:t>20%</w:t>
            </w:r>
          </w:p>
        </w:tc>
      </w:tr>
      <w:tr w:rsidR="00F064DA" w:rsidRPr="0005164A" w:rsidTr="001A03CA">
        <w:trPr>
          <w:trHeight w:val="265"/>
        </w:trPr>
        <w:tc>
          <w:tcPr>
            <w:tcW w:w="3461" w:type="dxa"/>
          </w:tcPr>
          <w:p w:rsidR="00F064DA" w:rsidRPr="0005164A" w:rsidRDefault="00F064DA" w:rsidP="006A619D">
            <w:pPr>
              <w:rPr>
                <w:rFonts w:ascii="Calibri" w:hAnsi="Calibri" w:cs="Tahoma"/>
              </w:rPr>
            </w:pPr>
            <w:r w:rsidRPr="0005164A">
              <w:rPr>
                <w:rFonts w:ascii="Calibri" w:hAnsi="Calibri" w:cs="Tahoma"/>
                <w:sz w:val="22"/>
                <w:szCs w:val="22"/>
              </w:rPr>
              <w:t>Labs</w:t>
            </w:r>
          </w:p>
        </w:tc>
        <w:tc>
          <w:tcPr>
            <w:tcW w:w="810" w:type="dxa"/>
          </w:tcPr>
          <w:p w:rsidR="00F064DA" w:rsidRPr="0005164A" w:rsidRDefault="00F064DA" w:rsidP="006A619D">
            <w:pPr>
              <w:rPr>
                <w:rFonts w:ascii="Calibri" w:hAnsi="Calibri" w:cs="Tahoma"/>
              </w:rPr>
            </w:pPr>
            <w:r w:rsidRPr="0005164A">
              <w:rPr>
                <w:rFonts w:ascii="Calibri" w:hAnsi="Calibri" w:cs="Tahoma"/>
                <w:sz w:val="22"/>
                <w:szCs w:val="22"/>
              </w:rPr>
              <w:t>20%</w:t>
            </w:r>
          </w:p>
        </w:tc>
      </w:tr>
      <w:tr w:rsidR="00F064DA" w:rsidRPr="0005164A" w:rsidTr="001A03CA">
        <w:trPr>
          <w:trHeight w:val="298"/>
        </w:trPr>
        <w:tc>
          <w:tcPr>
            <w:tcW w:w="3461" w:type="dxa"/>
          </w:tcPr>
          <w:p w:rsidR="00F064DA" w:rsidRPr="0005164A" w:rsidRDefault="00F064DA" w:rsidP="006A619D">
            <w:pPr>
              <w:rPr>
                <w:rFonts w:ascii="Calibri" w:hAnsi="Calibri" w:cs="Tahoma"/>
              </w:rPr>
            </w:pPr>
            <w:r w:rsidRPr="0005164A">
              <w:rPr>
                <w:rFonts w:ascii="Calibri" w:hAnsi="Calibri" w:cs="Tahoma"/>
                <w:sz w:val="22"/>
                <w:szCs w:val="22"/>
              </w:rPr>
              <w:t>Tests/Projects</w:t>
            </w:r>
          </w:p>
        </w:tc>
        <w:tc>
          <w:tcPr>
            <w:tcW w:w="810" w:type="dxa"/>
          </w:tcPr>
          <w:p w:rsidR="00F064DA" w:rsidRPr="0005164A" w:rsidRDefault="00F064DA" w:rsidP="006A619D">
            <w:pPr>
              <w:rPr>
                <w:rFonts w:ascii="Calibri" w:hAnsi="Calibri" w:cs="Tahoma"/>
              </w:rPr>
            </w:pPr>
            <w:r w:rsidRPr="0005164A">
              <w:rPr>
                <w:rFonts w:ascii="Calibri" w:hAnsi="Calibri" w:cs="Tahoma"/>
                <w:sz w:val="22"/>
                <w:szCs w:val="22"/>
              </w:rPr>
              <w:t>35%</w:t>
            </w:r>
          </w:p>
        </w:tc>
      </w:tr>
      <w:tr w:rsidR="00F064DA" w:rsidRPr="0005164A" w:rsidTr="000C4451">
        <w:trPr>
          <w:trHeight w:val="281"/>
        </w:trPr>
        <w:tc>
          <w:tcPr>
            <w:tcW w:w="3461" w:type="dxa"/>
            <w:tcBorders>
              <w:bottom w:val="single" w:sz="4" w:space="0" w:color="auto"/>
            </w:tcBorders>
          </w:tcPr>
          <w:p w:rsidR="00F064DA" w:rsidRPr="0005164A" w:rsidRDefault="00F064DA" w:rsidP="006A619D">
            <w:pPr>
              <w:rPr>
                <w:rFonts w:ascii="Calibri" w:hAnsi="Calibri" w:cs="Tahoma"/>
              </w:rPr>
            </w:pPr>
            <w:r w:rsidRPr="0005164A">
              <w:rPr>
                <w:rFonts w:ascii="Calibri" w:hAnsi="Calibri" w:cs="Tahoma"/>
                <w:sz w:val="22"/>
                <w:szCs w:val="22"/>
              </w:rPr>
              <w:t>Semester Final</w:t>
            </w:r>
          </w:p>
        </w:tc>
        <w:tc>
          <w:tcPr>
            <w:tcW w:w="810" w:type="dxa"/>
            <w:tcBorders>
              <w:bottom w:val="single" w:sz="4" w:space="0" w:color="auto"/>
            </w:tcBorders>
          </w:tcPr>
          <w:p w:rsidR="00F064DA" w:rsidRPr="0005164A" w:rsidRDefault="00F064DA" w:rsidP="006A619D">
            <w:pPr>
              <w:rPr>
                <w:rFonts w:ascii="Calibri" w:hAnsi="Calibri" w:cs="Tahoma"/>
              </w:rPr>
            </w:pPr>
            <w:r w:rsidRPr="0005164A">
              <w:rPr>
                <w:rFonts w:ascii="Calibri" w:hAnsi="Calibri" w:cs="Tahoma"/>
                <w:sz w:val="22"/>
                <w:szCs w:val="22"/>
              </w:rPr>
              <w:t>15%</w:t>
            </w:r>
          </w:p>
        </w:tc>
      </w:tr>
      <w:tr w:rsidR="00F064DA" w:rsidRPr="0005164A" w:rsidTr="000C4451">
        <w:trPr>
          <w:trHeight w:val="281"/>
        </w:trPr>
        <w:tc>
          <w:tcPr>
            <w:tcW w:w="3461" w:type="dxa"/>
            <w:tcBorders>
              <w:top w:val="single" w:sz="4" w:space="0" w:color="auto"/>
            </w:tcBorders>
          </w:tcPr>
          <w:p w:rsidR="00F064DA" w:rsidRPr="0005164A" w:rsidRDefault="00F064DA" w:rsidP="006A619D">
            <w:pPr>
              <w:rPr>
                <w:rFonts w:ascii="Calibri" w:hAnsi="Calibri" w:cs="Tahoma"/>
              </w:rPr>
            </w:pPr>
            <w:r w:rsidRPr="0005164A">
              <w:rPr>
                <w:rFonts w:ascii="Calibri" w:hAnsi="Calibri" w:cs="Tahoma"/>
                <w:sz w:val="22"/>
                <w:szCs w:val="22"/>
              </w:rPr>
              <w:t>Total</w:t>
            </w:r>
          </w:p>
        </w:tc>
        <w:tc>
          <w:tcPr>
            <w:tcW w:w="810" w:type="dxa"/>
            <w:tcBorders>
              <w:top w:val="single" w:sz="4" w:space="0" w:color="auto"/>
            </w:tcBorders>
          </w:tcPr>
          <w:p w:rsidR="00F064DA" w:rsidRPr="0005164A" w:rsidRDefault="00F064DA" w:rsidP="006A619D">
            <w:pPr>
              <w:rPr>
                <w:rFonts w:ascii="Calibri" w:hAnsi="Calibri" w:cs="Tahoma"/>
              </w:rPr>
            </w:pPr>
            <w:r w:rsidRPr="0005164A">
              <w:rPr>
                <w:rFonts w:ascii="Calibri" w:hAnsi="Calibri" w:cs="Tahoma"/>
                <w:sz w:val="22"/>
                <w:szCs w:val="22"/>
              </w:rPr>
              <w:t>100%</w:t>
            </w:r>
          </w:p>
        </w:tc>
      </w:tr>
    </w:tbl>
    <w:p w:rsidR="00F064DA" w:rsidRPr="00265477" w:rsidRDefault="00F064DA" w:rsidP="00F45039">
      <w:pPr>
        <w:jc w:val="center"/>
        <w:rPr>
          <w:rFonts w:ascii="Calibri" w:hAnsi="Calibri" w:cs="Tahoma"/>
          <w:b/>
          <w:sz w:val="28"/>
          <w:szCs w:val="28"/>
        </w:rPr>
      </w:pPr>
      <w:r w:rsidRPr="00265477">
        <w:rPr>
          <w:rFonts w:ascii="Calibri" w:hAnsi="Calibri" w:cs="Tahoma"/>
          <w:b/>
          <w:sz w:val="28"/>
          <w:szCs w:val="28"/>
        </w:rPr>
        <w:t>**Academic Honesty Policy on page 2 in the student AGENDA**</w:t>
      </w:r>
    </w:p>
    <w:p w:rsidR="00F064DA" w:rsidRDefault="00F064DA" w:rsidP="004B4DDC">
      <w:pPr>
        <w:rPr>
          <w:rFonts w:ascii="Calibri" w:hAnsi="Calibri" w:cs="Tahoma"/>
          <w:b/>
          <w:sz w:val="22"/>
          <w:szCs w:val="22"/>
          <w:u w:val="single"/>
        </w:rPr>
      </w:pPr>
      <w:r w:rsidRPr="0005164A">
        <w:rPr>
          <w:rFonts w:ascii="Calibri" w:hAnsi="Calibri" w:cs="Tahoma"/>
          <w:b/>
          <w:sz w:val="22"/>
          <w:szCs w:val="22"/>
          <w:u w:val="single"/>
        </w:rPr>
        <w:lastRenderedPageBreak/>
        <w:t>Scheduled Help Sessions</w:t>
      </w:r>
    </w:p>
    <w:p w:rsidR="00F064DA" w:rsidRDefault="00F064DA" w:rsidP="004B4DDC">
      <w:pPr>
        <w:rPr>
          <w:rFonts w:ascii="Calibri" w:hAnsi="Calibri" w:cs="Tahoma"/>
          <w:sz w:val="22"/>
          <w:szCs w:val="22"/>
        </w:rPr>
      </w:pPr>
      <w:r>
        <w:rPr>
          <w:rFonts w:ascii="Calibri" w:hAnsi="Calibri" w:cs="Tahoma"/>
          <w:sz w:val="22"/>
          <w:szCs w:val="22"/>
        </w:rPr>
        <w:t xml:space="preserve">*Students may see any teacher for help. Please see that teacher for a pass the day before. </w:t>
      </w:r>
    </w:p>
    <w:p w:rsidR="00F064DA" w:rsidRPr="00716363" w:rsidRDefault="00F064DA" w:rsidP="004B4DDC">
      <w:pPr>
        <w:rPr>
          <w:rFonts w:ascii="Calibri" w:hAnsi="Calibri" w:cs="Tahoma"/>
          <w:sz w:val="22"/>
          <w:szCs w:val="22"/>
        </w:rPr>
      </w:pPr>
      <w:r>
        <w:rPr>
          <w:rFonts w:ascii="Calibri" w:hAnsi="Calibri" w:cs="Tahoma"/>
          <w:sz w:val="22"/>
          <w:szCs w:val="22"/>
        </w:rPr>
        <w:t xml:space="preserve">*Teacher need 24hrs to accommodate additional sessions. It is the student’s responsibility to set these appointments.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6"/>
        <w:gridCol w:w="1765"/>
        <w:gridCol w:w="1765"/>
        <w:gridCol w:w="1854"/>
        <w:gridCol w:w="1789"/>
        <w:gridCol w:w="1711"/>
      </w:tblGrid>
      <w:tr w:rsidR="00F064DA" w:rsidTr="006628F2">
        <w:tc>
          <w:tcPr>
            <w:tcW w:w="1556" w:type="dxa"/>
          </w:tcPr>
          <w:p w:rsidR="00F064DA" w:rsidRPr="006628F2" w:rsidRDefault="00F064DA" w:rsidP="004B4DDC">
            <w:pPr>
              <w:rPr>
                <w:rFonts w:ascii="Calibri" w:hAnsi="Calibri" w:cs="Tahoma"/>
              </w:rPr>
            </w:pPr>
          </w:p>
        </w:tc>
        <w:tc>
          <w:tcPr>
            <w:tcW w:w="1765" w:type="dxa"/>
          </w:tcPr>
          <w:p w:rsidR="00F064DA" w:rsidRPr="006628F2" w:rsidRDefault="00F064DA" w:rsidP="004B4DDC">
            <w:pPr>
              <w:rPr>
                <w:rFonts w:ascii="Calibri" w:hAnsi="Calibri" w:cs="Tahoma"/>
                <w:b/>
              </w:rPr>
            </w:pPr>
            <w:r w:rsidRPr="006628F2">
              <w:rPr>
                <w:rFonts w:ascii="Calibri" w:hAnsi="Calibri" w:cs="Tahoma"/>
                <w:b/>
                <w:sz w:val="22"/>
                <w:szCs w:val="22"/>
              </w:rPr>
              <w:t>Monday</w:t>
            </w:r>
          </w:p>
        </w:tc>
        <w:tc>
          <w:tcPr>
            <w:tcW w:w="1765" w:type="dxa"/>
          </w:tcPr>
          <w:p w:rsidR="00F064DA" w:rsidRPr="006628F2" w:rsidRDefault="00F064DA" w:rsidP="004B4DDC">
            <w:pPr>
              <w:rPr>
                <w:rFonts w:ascii="Calibri" w:hAnsi="Calibri" w:cs="Tahoma"/>
                <w:b/>
              </w:rPr>
            </w:pPr>
            <w:r w:rsidRPr="006628F2">
              <w:rPr>
                <w:rFonts w:ascii="Calibri" w:hAnsi="Calibri" w:cs="Tahoma"/>
                <w:b/>
                <w:sz w:val="22"/>
                <w:szCs w:val="22"/>
              </w:rPr>
              <w:t>Tuesday</w:t>
            </w:r>
          </w:p>
        </w:tc>
        <w:tc>
          <w:tcPr>
            <w:tcW w:w="1854" w:type="dxa"/>
          </w:tcPr>
          <w:p w:rsidR="00F064DA" w:rsidRPr="006628F2" w:rsidRDefault="00F064DA" w:rsidP="004B4DDC">
            <w:pPr>
              <w:rPr>
                <w:rFonts w:ascii="Calibri" w:hAnsi="Calibri" w:cs="Tahoma"/>
                <w:b/>
              </w:rPr>
            </w:pPr>
            <w:r w:rsidRPr="006628F2">
              <w:rPr>
                <w:rFonts w:ascii="Calibri" w:hAnsi="Calibri" w:cs="Tahoma"/>
                <w:b/>
                <w:sz w:val="22"/>
                <w:szCs w:val="22"/>
              </w:rPr>
              <w:t>Wednesday</w:t>
            </w:r>
          </w:p>
        </w:tc>
        <w:tc>
          <w:tcPr>
            <w:tcW w:w="1789" w:type="dxa"/>
          </w:tcPr>
          <w:p w:rsidR="00F064DA" w:rsidRPr="006628F2" w:rsidRDefault="00F064DA" w:rsidP="004B4DDC">
            <w:pPr>
              <w:rPr>
                <w:rFonts w:ascii="Calibri" w:hAnsi="Calibri" w:cs="Tahoma"/>
                <w:b/>
              </w:rPr>
            </w:pPr>
            <w:r w:rsidRPr="006628F2">
              <w:rPr>
                <w:rFonts w:ascii="Calibri" w:hAnsi="Calibri" w:cs="Tahoma"/>
                <w:b/>
                <w:sz w:val="22"/>
                <w:szCs w:val="22"/>
              </w:rPr>
              <w:t>Thursday</w:t>
            </w:r>
          </w:p>
        </w:tc>
        <w:tc>
          <w:tcPr>
            <w:tcW w:w="1711" w:type="dxa"/>
          </w:tcPr>
          <w:p w:rsidR="00F064DA" w:rsidRPr="006628F2" w:rsidRDefault="00F064DA" w:rsidP="004B4DDC">
            <w:pPr>
              <w:rPr>
                <w:rFonts w:ascii="Calibri" w:hAnsi="Calibri" w:cs="Tahoma"/>
                <w:b/>
              </w:rPr>
            </w:pPr>
            <w:r w:rsidRPr="006628F2">
              <w:rPr>
                <w:rFonts w:ascii="Calibri" w:hAnsi="Calibri" w:cs="Tahoma"/>
                <w:b/>
                <w:sz w:val="22"/>
                <w:szCs w:val="22"/>
              </w:rPr>
              <w:t>Friday</w:t>
            </w:r>
          </w:p>
        </w:tc>
      </w:tr>
      <w:tr w:rsidR="00F064DA" w:rsidTr="006628F2">
        <w:tc>
          <w:tcPr>
            <w:tcW w:w="1556" w:type="dxa"/>
          </w:tcPr>
          <w:p w:rsidR="00F064DA" w:rsidRPr="006628F2" w:rsidRDefault="00F064DA" w:rsidP="004B4DDC">
            <w:pPr>
              <w:rPr>
                <w:rFonts w:ascii="Calibri" w:hAnsi="Calibri" w:cs="Tahoma"/>
              </w:rPr>
            </w:pPr>
            <w:r w:rsidRPr="006628F2">
              <w:rPr>
                <w:rFonts w:ascii="Calibri" w:hAnsi="Calibri" w:cs="Tahoma"/>
                <w:sz w:val="22"/>
                <w:szCs w:val="22"/>
              </w:rPr>
              <w:t>Before School</w:t>
            </w:r>
          </w:p>
        </w:tc>
        <w:tc>
          <w:tcPr>
            <w:tcW w:w="1765" w:type="dxa"/>
          </w:tcPr>
          <w:p w:rsidR="00F064DA" w:rsidRPr="006628F2" w:rsidRDefault="00F064DA" w:rsidP="00541C9F">
            <w:pPr>
              <w:rPr>
                <w:rFonts w:ascii="Calibri" w:hAnsi="Calibri" w:cs="Tahoma"/>
              </w:rPr>
            </w:pPr>
            <w:r w:rsidRPr="006628F2">
              <w:rPr>
                <w:rFonts w:ascii="Calibri" w:hAnsi="Calibri" w:cs="Tahoma"/>
                <w:sz w:val="22"/>
                <w:szCs w:val="22"/>
              </w:rPr>
              <w:t xml:space="preserve">Chratian </w:t>
            </w:r>
            <w:r>
              <w:rPr>
                <w:rFonts w:ascii="Calibri" w:hAnsi="Calibri" w:cs="Tahoma"/>
                <w:sz w:val="22"/>
                <w:szCs w:val="22"/>
              </w:rPr>
              <w:t>J110</w:t>
            </w:r>
          </w:p>
        </w:tc>
        <w:tc>
          <w:tcPr>
            <w:tcW w:w="1765" w:type="dxa"/>
          </w:tcPr>
          <w:p w:rsidR="00F064DA" w:rsidRPr="006628F2" w:rsidRDefault="00F064DA" w:rsidP="00541C9F">
            <w:pPr>
              <w:rPr>
                <w:rFonts w:ascii="Calibri" w:hAnsi="Calibri" w:cs="Tahoma"/>
              </w:rPr>
            </w:pPr>
            <w:r w:rsidRPr="006628F2">
              <w:rPr>
                <w:rFonts w:ascii="Calibri" w:hAnsi="Calibri" w:cs="Tahoma"/>
                <w:sz w:val="22"/>
                <w:szCs w:val="22"/>
              </w:rPr>
              <w:t xml:space="preserve">Broadwell </w:t>
            </w:r>
            <w:r>
              <w:rPr>
                <w:rFonts w:ascii="Calibri" w:hAnsi="Calibri" w:cs="Tahoma"/>
                <w:sz w:val="22"/>
                <w:szCs w:val="22"/>
              </w:rPr>
              <w:t>I107</w:t>
            </w:r>
          </w:p>
        </w:tc>
        <w:tc>
          <w:tcPr>
            <w:tcW w:w="1854" w:type="dxa"/>
          </w:tcPr>
          <w:p w:rsidR="00F064DA" w:rsidRPr="006628F2" w:rsidRDefault="00F064DA" w:rsidP="004B4DDC">
            <w:pPr>
              <w:rPr>
                <w:rFonts w:ascii="Calibri" w:hAnsi="Calibri" w:cs="Tahoma"/>
              </w:rPr>
            </w:pPr>
            <w:r w:rsidRPr="006628F2">
              <w:rPr>
                <w:rFonts w:ascii="Calibri" w:hAnsi="Calibri" w:cs="Tahoma"/>
                <w:sz w:val="22"/>
                <w:szCs w:val="22"/>
              </w:rPr>
              <w:t>Crawford E117</w:t>
            </w:r>
          </w:p>
        </w:tc>
        <w:tc>
          <w:tcPr>
            <w:tcW w:w="1789" w:type="dxa"/>
          </w:tcPr>
          <w:p w:rsidR="00F064DA" w:rsidRPr="006628F2" w:rsidRDefault="00F064DA" w:rsidP="004B4DDC">
            <w:pPr>
              <w:rPr>
                <w:rFonts w:ascii="Calibri" w:hAnsi="Calibri" w:cs="Tahoma"/>
              </w:rPr>
            </w:pPr>
            <w:smartTag w:uri="urn:schemas-microsoft-com:office:smarttags" w:element="place">
              <w:r w:rsidRPr="006628F2">
                <w:rPr>
                  <w:rFonts w:ascii="Calibri" w:hAnsi="Calibri" w:cs="Tahoma"/>
                  <w:sz w:val="22"/>
                  <w:szCs w:val="22"/>
                </w:rPr>
                <w:t>Medina</w:t>
              </w:r>
            </w:smartTag>
            <w:r w:rsidRPr="006628F2">
              <w:rPr>
                <w:rFonts w:ascii="Calibri" w:hAnsi="Calibri" w:cs="Tahoma"/>
                <w:sz w:val="22"/>
                <w:szCs w:val="22"/>
              </w:rPr>
              <w:t xml:space="preserve"> E115</w:t>
            </w:r>
          </w:p>
        </w:tc>
        <w:tc>
          <w:tcPr>
            <w:tcW w:w="1711" w:type="dxa"/>
          </w:tcPr>
          <w:p w:rsidR="00F064DA" w:rsidRPr="006628F2" w:rsidRDefault="00F064DA" w:rsidP="00200EE9">
            <w:pPr>
              <w:rPr>
                <w:rFonts w:ascii="Calibri" w:hAnsi="Calibri" w:cs="Tahoma"/>
              </w:rPr>
            </w:pPr>
            <w:r w:rsidRPr="006628F2">
              <w:rPr>
                <w:rFonts w:ascii="Calibri" w:hAnsi="Calibri" w:cs="Tahoma"/>
                <w:sz w:val="22"/>
                <w:szCs w:val="22"/>
              </w:rPr>
              <w:t>Huston E106</w:t>
            </w:r>
          </w:p>
          <w:p w:rsidR="00F064DA" w:rsidRPr="006628F2" w:rsidRDefault="00F064DA" w:rsidP="004B4DDC">
            <w:pPr>
              <w:rPr>
                <w:rFonts w:ascii="Calibri" w:hAnsi="Calibri" w:cs="Tahoma"/>
              </w:rPr>
            </w:pPr>
          </w:p>
        </w:tc>
      </w:tr>
      <w:tr w:rsidR="00F064DA" w:rsidTr="006628F2">
        <w:tc>
          <w:tcPr>
            <w:tcW w:w="1556" w:type="dxa"/>
          </w:tcPr>
          <w:p w:rsidR="00F064DA" w:rsidRPr="006628F2" w:rsidRDefault="00F064DA" w:rsidP="004B4DDC">
            <w:pPr>
              <w:rPr>
                <w:rFonts w:ascii="Calibri" w:hAnsi="Calibri" w:cs="Tahoma"/>
              </w:rPr>
            </w:pPr>
            <w:r w:rsidRPr="006628F2">
              <w:rPr>
                <w:rFonts w:ascii="Calibri" w:hAnsi="Calibri" w:cs="Tahoma"/>
                <w:sz w:val="22"/>
                <w:szCs w:val="22"/>
              </w:rPr>
              <w:t>After School</w:t>
            </w:r>
          </w:p>
        </w:tc>
        <w:tc>
          <w:tcPr>
            <w:tcW w:w="1765" w:type="dxa"/>
          </w:tcPr>
          <w:p w:rsidR="00F064DA" w:rsidRPr="006628F2" w:rsidRDefault="00F064DA" w:rsidP="004B4DDC">
            <w:pPr>
              <w:rPr>
                <w:rFonts w:ascii="Calibri" w:hAnsi="Calibri" w:cs="Tahoma"/>
              </w:rPr>
            </w:pPr>
            <w:r w:rsidRPr="006628F2">
              <w:rPr>
                <w:rFonts w:ascii="Calibri" w:hAnsi="Calibri" w:cs="Tahoma"/>
                <w:sz w:val="22"/>
                <w:szCs w:val="22"/>
              </w:rPr>
              <w:t xml:space="preserve"> Rioux E104</w:t>
            </w:r>
          </w:p>
        </w:tc>
        <w:tc>
          <w:tcPr>
            <w:tcW w:w="1765" w:type="dxa"/>
          </w:tcPr>
          <w:p w:rsidR="00F064DA" w:rsidRPr="006628F2" w:rsidRDefault="00F064DA" w:rsidP="004B4DDC">
            <w:pPr>
              <w:rPr>
                <w:rFonts w:ascii="Calibri" w:hAnsi="Calibri" w:cs="Tahoma"/>
              </w:rPr>
            </w:pPr>
          </w:p>
        </w:tc>
        <w:tc>
          <w:tcPr>
            <w:tcW w:w="1854" w:type="dxa"/>
          </w:tcPr>
          <w:p w:rsidR="00F064DA" w:rsidRPr="006628F2" w:rsidRDefault="00F064DA" w:rsidP="004B4DDC">
            <w:pPr>
              <w:rPr>
                <w:rFonts w:ascii="Calibri" w:hAnsi="Calibri" w:cs="Tahoma"/>
              </w:rPr>
            </w:pPr>
            <w:r w:rsidRPr="006628F2">
              <w:rPr>
                <w:rFonts w:ascii="Calibri" w:hAnsi="Calibri" w:cs="Tahoma"/>
                <w:sz w:val="22"/>
                <w:szCs w:val="22"/>
              </w:rPr>
              <w:t>Rioux E104</w:t>
            </w:r>
          </w:p>
        </w:tc>
        <w:tc>
          <w:tcPr>
            <w:tcW w:w="1789" w:type="dxa"/>
          </w:tcPr>
          <w:p w:rsidR="00F064DA" w:rsidRPr="006628F2" w:rsidRDefault="00F064DA" w:rsidP="004B4DDC">
            <w:pPr>
              <w:rPr>
                <w:rFonts w:ascii="Calibri" w:hAnsi="Calibri" w:cs="Tahoma"/>
              </w:rPr>
            </w:pPr>
          </w:p>
        </w:tc>
        <w:tc>
          <w:tcPr>
            <w:tcW w:w="1711" w:type="dxa"/>
          </w:tcPr>
          <w:p w:rsidR="00F064DA" w:rsidRPr="006628F2" w:rsidRDefault="00F064DA" w:rsidP="004B4DDC">
            <w:pPr>
              <w:rPr>
                <w:rFonts w:ascii="Calibri" w:hAnsi="Calibri" w:cs="Tahoma"/>
              </w:rPr>
            </w:pPr>
          </w:p>
        </w:tc>
      </w:tr>
    </w:tbl>
    <w:p w:rsidR="00F064DA" w:rsidRPr="00DD6FF2" w:rsidRDefault="00F064DA" w:rsidP="004B4DDC">
      <w:pPr>
        <w:rPr>
          <w:rFonts w:ascii="Calibri" w:hAnsi="Calibri" w:cs="Tahoma"/>
          <w:sz w:val="8"/>
          <w:szCs w:val="8"/>
        </w:rPr>
      </w:pPr>
    </w:p>
    <w:p w:rsidR="00593968" w:rsidRDefault="00593968" w:rsidP="00593968">
      <w:pPr>
        <w:rPr>
          <w:rFonts w:ascii="Calibri" w:hAnsi="Calibri" w:cs="Tahoma"/>
          <w:b/>
          <w:sz w:val="22"/>
          <w:szCs w:val="22"/>
          <w:u w:val="single"/>
        </w:rPr>
      </w:pPr>
      <w:r>
        <w:rPr>
          <w:rFonts w:ascii="Calibri" w:hAnsi="Calibri" w:cs="Tahoma"/>
          <w:b/>
          <w:sz w:val="22"/>
          <w:szCs w:val="22"/>
          <w:u w:val="single"/>
        </w:rPr>
        <w:t>Science Organization</w:t>
      </w:r>
    </w:p>
    <w:p w:rsidR="00593968" w:rsidRPr="001725AC" w:rsidRDefault="00593968" w:rsidP="00593968">
      <w:pPr>
        <w:rPr>
          <w:rFonts w:ascii="Calibri" w:hAnsi="Calibri" w:cs="Tahoma"/>
          <w:sz w:val="22"/>
          <w:szCs w:val="22"/>
        </w:rPr>
      </w:pPr>
      <w:r>
        <w:rPr>
          <w:rFonts w:ascii="Calibri" w:hAnsi="Calibri" w:cs="Tahoma"/>
          <w:sz w:val="22"/>
          <w:szCs w:val="22"/>
        </w:rPr>
        <w:t>Each student will keep a science binder with an interactive notebook inside.  In this binder students will archive class notes, homework, assessments and other handouts.  The science binder is the primary study tool for major assessments.  Students will also keep a lab book with all of their labs. This lab book is another primary study tool for major assessments.</w:t>
      </w:r>
    </w:p>
    <w:p w:rsidR="00F064DA" w:rsidRPr="00DD6FF2" w:rsidRDefault="00F064DA" w:rsidP="006A619D">
      <w:pPr>
        <w:rPr>
          <w:rFonts w:ascii="Calibri" w:hAnsi="Calibri" w:cs="Tahoma"/>
          <w:sz w:val="8"/>
          <w:szCs w:val="8"/>
        </w:rPr>
      </w:pPr>
      <w:bookmarkStart w:id="0" w:name="_GoBack"/>
      <w:bookmarkEnd w:id="0"/>
    </w:p>
    <w:p w:rsidR="00F064DA" w:rsidRPr="00FC5E08" w:rsidRDefault="00F064DA" w:rsidP="006A619D">
      <w:pPr>
        <w:rPr>
          <w:rFonts w:ascii="Calibri" w:hAnsi="Calibri" w:cs="Tahoma"/>
          <w:sz w:val="22"/>
          <w:szCs w:val="22"/>
        </w:rPr>
      </w:pPr>
      <w:r>
        <w:rPr>
          <w:rFonts w:ascii="Calibri" w:hAnsi="Calibri" w:cs="Tahoma"/>
          <w:b/>
          <w:sz w:val="22"/>
          <w:szCs w:val="22"/>
          <w:u w:val="single"/>
        </w:rPr>
        <w:t>Lab</w:t>
      </w:r>
      <w:r w:rsidRPr="00FC5E08">
        <w:rPr>
          <w:rFonts w:ascii="Calibri" w:hAnsi="Calibri" w:cs="Tahoma"/>
          <w:b/>
          <w:sz w:val="22"/>
          <w:szCs w:val="22"/>
          <w:u w:val="single"/>
        </w:rPr>
        <w:t xml:space="preserve"> Safety</w:t>
      </w:r>
    </w:p>
    <w:p w:rsidR="00F064DA" w:rsidRDefault="00F064DA" w:rsidP="006A619D">
      <w:pPr>
        <w:rPr>
          <w:rFonts w:ascii="Calibri" w:hAnsi="Calibri" w:cs="Tahoma"/>
          <w:sz w:val="22"/>
          <w:szCs w:val="22"/>
        </w:rPr>
      </w:pPr>
      <w:r w:rsidRPr="00FC5E08">
        <w:rPr>
          <w:rFonts w:ascii="Calibri" w:hAnsi="Calibri" w:cs="Tahoma"/>
          <w:sz w:val="22"/>
          <w:szCs w:val="22"/>
        </w:rPr>
        <w:t>The concepts of physical science are best learned in an investigative lab setting. Basic safety rules will be followed at all times. Failure to follow lab procedure and safety guidelines will result in a zero for the lab in question, as well as a possible office referral. These safety rules are for your protection and will be followed at all times.</w:t>
      </w:r>
    </w:p>
    <w:p w:rsidR="00F064DA" w:rsidRPr="001C4204" w:rsidRDefault="00F064DA" w:rsidP="001725AC">
      <w:pPr>
        <w:rPr>
          <w:rFonts w:ascii="Calibri" w:hAnsi="Calibri" w:cs="Tahoma"/>
          <w:sz w:val="22"/>
          <w:szCs w:val="22"/>
        </w:rPr>
      </w:pPr>
      <w:r w:rsidRPr="001C4204">
        <w:rPr>
          <w:rFonts w:ascii="Calibri" w:hAnsi="Calibri" w:cs="Tahoma"/>
          <w:b/>
          <w:sz w:val="22"/>
          <w:szCs w:val="22"/>
          <w:u w:val="single"/>
        </w:rPr>
        <w:t>Homework</w:t>
      </w:r>
    </w:p>
    <w:p w:rsidR="00F064DA" w:rsidRPr="0005164A" w:rsidRDefault="00F064DA" w:rsidP="006A619D">
      <w:pPr>
        <w:rPr>
          <w:rFonts w:ascii="Calibri" w:hAnsi="Calibri" w:cs="Tahoma"/>
          <w:sz w:val="22"/>
          <w:szCs w:val="22"/>
        </w:rPr>
      </w:pPr>
      <w:r>
        <w:rPr>
          <w:rFonts w:ascii="Calibri" w:hAnsi="Calibri" w:cs="Tahoma"/>
          <w:sz w:val="22"/>
          <w:szCs w:val="22"/>
        </w:rPr>
        <w:t>Homework may or may not be assigned daily.  If a student has no assigned homework, then reviewing, rereading, summarizing and general studying are strongly encouraged.  Homework will be checked in class, and is generally due at the beginning of class on the due date.</w:t>
      </w:r>
    </w:p>
    <w:p w:rsidR="00F064DA" w:rsidRPr="00DD6FF2" w:rsidRDefault="00F064DA" w:rsidP="006A619D">
      <w:pPr>
        <w:rPr>
          <w:rFonts w:ascii="Calibri" w:hAnsi="Calibri" w:cs="Tahoma"/>
          <w:sz w:val="8"/>
          <w:szCs w:val="8"/>
        </w:rPr>
      </w:pPr>
    </w:p>
    <w:p w:rsidR="00F064DA" w:rsidRPr="0005164A" w:rsidRDefault="00F064DA" w:rsidP="006A619D">
      <w:pPr>
        <w:rPr>
          <w:rFonts w:ascii="Calibri" w:hAnsi="Calibri" w:cs="Tahoma"/>
          <w:sz w:val="22"/>
          <w:szCs w:val="22"/>
        </w:rPr>
      </w:pPr>
      <w:r w:rsidRPr="0005164A">
        <w:rPr>
          <w:rFonts w:ascii="Calibri" w:hAnsi="Calibri" w:cs="Tahoma"/>
          <w:b/>
          <w:sz w:val="22"/>
          <w:szCs w:val="22"/>
          <w:u w:val="single"/>
        </w:rPr>
        <w:t>Quizzes and Formal Assessments</w:t>
      </w:r>
    </w:p>
    <w:p w:rsidR="00F064DA" w:rsidRDefault="00F064DA" w:rsidP="00E6530A">
      <w:pPr>
        <w:rPr>
          <w:rFonts w:ascii="Calibri" w:hAnsi="Calibri" w:cs="Tahoma"/>
          <w:sz w:val="22"/>
          <w:szCs w:val="22"/>
        </w:rPr>
      </w:pPr>
      <w:r>
        <w:rPr>
          <w:rFonts w:ascii="Calibri" w:hAnsi="Calibri" w:cs="Tahoma"/>
          <w:sz w:val="22"/>
          <w:szCs w:val="22"/>
        </w:rPr>
        <w:t>Assigned quizzes and pop quizzes will be used to evaluate student progress.  At the end of each unit of study students will be formally assessed.  These assessments may be traditional tests, performance assessments, projects, or any combination of these.  Students will be given, or have access to a unit checklist at the beginning of each unit to assist their preparation for these assessments.</w:t>
      </w:r>
    </w:p>
    <w:p w:rsidR="00F064DA" w:rsidRPr="0005164A" w:rsidRDefault="00F064DA" w:rsidP="006A619D">
      <w:pPr>
        <w:rPr>
          <w:rFonts w:ascii="Calibri" w:hAnsi="Calibri" w:cs="Tahoma"/>
          <w:sz w:val="22"/>
          <w:szCs w:val="22"/>
        </w:rPr>
      </w:pPr>
      <w:r w:rsidRPr="0005164A">
        <w:rPr>
          <w:rFonts w:ascii="Calibri" w:hAnsi="Calibri" w:cs="Tahoma"/>
          <w:b/>
          <w:sz w:val="22"/>
          <w:szCs w:val="22"/>
          <w:u w:val="single"/>
        </w:rPr>
        <w:t xml:space="preserve">Semester Final </w:t>
      </w:r>
    </w:p>
    <w:p w:rsidR="00F064DA" w:rsidRPr="0005164A" w:rsidRDefault="00F064DA" w:rsidP="006A619D">
      <w:pPr>
        <w:rPr>
          <w:rFonts w:ascii="Calibri" w:hAnsi="Calibri" w:cs="Tahoma"/>
          <w:sz w:val="22"/>
          <w:szCs w:val="22"/>
        </w:rPr>
      </w:pPr>
      <w:r w:rsidRPr="0005164A">
        <w:rPr>
          <w:rFonts w:ascii="Calibri" w:hAnsi="Calibri" w:cs="Tahoma"/>
          <w:sz w:val="22"/>
          <w:szCs w:val="22"/>
        </w:rPr>
        <w:t>A comprehensive semester final will be given at the end of each semester. The final will cover all material studied for that semester.</w:t>
      </w:r>
      <w:r>
        <w:rPr>
          <w:rFonts w:ascii="Calibri" w:hAnsi="Calibri" w:cs="Tahoma"/>
          <w:sz w:val="22"/>
          <w:szCs w:val="22"/>
        </w:rPr>
        <w:t xml:space="preserve"> The final exam is the same for all science students. </w:t>
      </w:r>
    </w:p>
    <w:p w:rsidR="00F064DA" w:rsidRPr="00DD6FF2" w:rsidRDefault="00F064DA" w:rsidP="006A619D">
      <w:pPr>
        <w:rPr>
          <w:rFonts w:ascii="Calibri" w:hAnsi="Calibri" w:cs="Tahoma"/>
          <w:sz w:val="8"/>
          <w:szCs w:val="8"/>
        </w:rPr>
      </w:pPr>
    </w:p>
    <w:p w:rsidR="00F064DA" w:rsidRPr="00DD6FF2" w:rsidRDefault="00F064DA" w:rsidP="006A619D">
      <w:pPr>
        <w:rPr>
          <w:rFonts w:ascii="Calibri" w:hAnsi="Calibri" w:cs="Tahoma"/>
          <w:sz w:val="8"/>
          <w:szCs w:val="8"/>
        </w:rPr>
      </w:pPr>
    </w:p>
    <w:p w:rsidR="00F064DA" w:rsidRPr="0005164A" w:rsidRDefault="00F064DA" w:rsidP="006A619D">
      <w:pPr>
        <w:rPr>
          <w:rFonts w:ascii="Calibri" w:hAnsi="Calibri" w:cs="Tahoma"/>
          <w:b/>
          <w:sz w:val="22"/>
          <w:szCs w:val="22"/>
          <w:u w:val="single"/>
        </w:rPr>
      </w:pPr>
      <w:r w:rsidRPr="0005164A">
        <w:rPr>
          <w:rFonts w:ascii="Calibri" w:hAnsi="Calibri" w:cs="Tahoma"/>
          <w:b/>
          <w:sz w:val="22"/>
          <w:szCs w:val="22"/>
          <w:u w:val="single"/>
        </w:rPr>
        <w:t>Makeup Work Due to Absence</w:t>
      </w:r>
    </w:p>
    <w:p w:rsidR="00F064DA" w:rsidRPr="0005164A" w:rsidRDefault="00F064DA" w:rsidP="006A619D">
      <w:pPr>
        <w:rPr>
          <w:rFonts w:ascii="Calibri" w:hAnsi="Calibri" w:cs="Tahoma"/>
          <w:sz w:val="22"/>
          <w:szCs w:val="22"/>
        </w:rPr>
      </w:pPr>
      <w:r w:rsidRPr="0005164A">
        <w:rPr>
          <w:rFonts w:ascii="Calibri" w:hAnsi="Calibri" w:cs="Tahoma"/>
          <w:sz w:val="22"/>
          <w:szCs w:val="22"/>
        </w:rPr>
        <w:t xml:space="preserve">FCBOE policy allows for makeup work in the following manner: student is allowed one day per day of excused absence to make up any missed assignments.  You are responsible for obtaining missed assignments, as well as making sure that they are turned in.  All assignments missed will be assigned a grade of zero until they are made up.  After the allowed makeup time, the assignment will not be accepted and the zero will remain.  Remember, tests, quizzes and labs are also included in this category of makeup work. </w:t>
      </w:r>
    </w:p>
    <w:p w:rsidR="00F064DA" w:rsidRPr="00DD6FF2" w:rsidRDefault="00F064DA" w:rsidP="006A619D">
      <w:pPr>
        <w:rPr>
          <w:rFonts w:ascii="Calibri" w:hAnsi="Calibri" w:cs="Tahoma"/>
          <w:sz w:val="8"/>
          <w:szCs w:val="8"/>
        </w:rPr>
      </w:pPr>
    </w:p>
    <w:p w:rsidR="00F064DA" w:rsidRPr="0005164A" w:rsidRDefault="00F064DA" w:rsidP="006A619D">
      <w:pPr>
        <w:rPr>
          <w:rFonts w:ascii="Calibri" w:hAnsi="Calibri" w:cs="Tahoma"/>
          <w:b/>
          <w:sz w:val="22"/>
          <w:szCs w:val="22"/>
          <w:u w:val="single"/>
        </w:rPr>
      </w:pPr>
      <w:r w:rsidRPr="0005164A">
        <w:rPr>
          <w:rFonts w:ascii="Calibri" w:hAnsi="Calibri" w:cs="Tahoma"/>
          <w:b/>
          <w:sz w:val="22"/>
          <w:szCs w:val="22"/>
          <w:u w:val="single"/>
        </w:rPr>
        <w:t>Recovery Policy</w:t>
      </w:r>
    </w:p>
    <w:p w:rsidR="00F064DA" w:rsidRPr="0005164A" w:rsidRDefault="00F064DA" w:rsidP="00771D93">
      <w:pPr>
        <w:rPr>
          <w:rFonts w:ascii="Calibri" w:hAnsi="Calibri"/>
          <w:b/>
          <w:i/>
          <w:color w:val="000000"/>
          <w:sz w:val="22"/>
          <w:szCs w:val="22"/>
        </w:rPr>
      </w:pPr>
      <w:r w:rsidRPr="0005164A">
        <w:rPr>
          <w:rFonts w:ascii="Calibri" w:hAnsi="Calibri"/>
          <w:b/>
          <w:i/>
          <w:color w:val="000000"/>
          <w:sz w:val="22"/>
          <w:szCs w:val="22"/>
        </w:rPr>
        <w:t>From the FCBOE Policy:</w:t>
      </w:r>
    </w:p>
    <w:p w:rsidR="00F064DA" w:rsidRPr="0005164A" w:rsidRDefault="00F064DA" w:rsidP="00771D93">
      <w:pPr>
        <w:rPr>
          <w:rFonts w:ascii="Calibri" w:hAnsi="Calibri"/>
          <w:color w:val="000000"/>
          <w:sz w:val="22"/>
          <w:szCs w:val="22"/>
        </w:rPr>
      </w:pPr>
      <w:r w:rsidRPr="0005164A">
        <w:rPr>
          <w:rFonts w:ascii="Calibri" w:hAnsi="Calibri"/>
          <w:color w:val="000000"/>
          <w:sz w:val="22"/>
          <w:szCs w:val="22"/>
        </w:rPr>
        <w:t>B. Provision for Improving Grades</w:t>
      </w:r>
    </w:p>
    <w:p w:rsidR="00F064DA" w:rsidRPr="0005164A" w:rsidRDefault="00F064DA" w:rsidP="00771D93">
      <w:pPr>
        <w:ind w:left="720"/>
        <w:rPr>
          <w:rFonts w:ascii="Calibri" w:hAnsi="Calibri" w:cs="Arial"/>
          <w:color w:val="000080"/>
          <w:sz w:val="22"/>
          <w:szCs w:val="22"/>
        </w:rPr>
      </w:pPr>
      <w:r w:rsidRPr="0005164A">
        <w:rPr>
          <w:rFonts w:ascii="Calibri" w:hAnsi="Calibri"/>
          <w:color w:val="000000"/>
          <w:sz w:val="22"/>
          <w:szCs w:val="22"/>
        </w:rPr>
        <w:t xml:space="preserve">1. Opportunities designed to allow students to recover from a low or failing cumulative grade will be allowed when all work required to date has been completed and the student has demonstrated a legitimate effort to meet all course requirements including attendance. </w:t>
      </w:r>
      <w:r w:rsidRPr="0005164A">
        <w:rPr>
          <w:rFonts w:ascii="Calibri" w:hAnsi="Calibri"/>
          <w:color w:val="000000"/>
          <w:sz w:val="22"/>
          <w:szCs w:val="22"/>
        </w:rPr>
        <w:br/>
        <w:t>2. Teachers will determine when and how students with extenuating circumstances may improve their grades.</w:t>
      </w:r>
    </w:p>
    <w:p w:rsidR="00F064DA" w:rsidRPr="0005164A" w:rsidRDefault="00F064DA" w:rsidP="006A619D">
      <w:pPr>
        <w:rPr>
          <w:rFonts w:ascii="Calibri" w:hAnsi="Calibri" w:cs="Tahoma"/>
          <w:b/>
          <w:sz w:val="22"/>
          <w:szCs w:val="22"/>
        </w:rPr>
      </w:pPr>
    </w:p>
    <w:p w:rsidR="00F064DA" w:rsidRPr="0005164A" w:rsidRDefault="00F064DA">
      <w:pPr>
        <w:rPr>
          <w:rFonts w:ascii="Calibri" w:hAnsi="Calibri"/>
          <w:sz w:val="22"/>
          <w:szCs w:val="22"/>
        </w:rPr>
      </w:pPr>
      <w:r w:rsidRPr="0005164A">
        <w:rPr>
          <w:rFonts w:ascii="Calibri" w:hAnsi="Calibri" w:cs="Tahoma"/>
          <w:b/>
          <w:sz w:val="22"/>
          <w:szCs w:val="22"/>
        </w:rPr>
        <w:t>All policies in this syllabus are subject to revision at the discretion of the teacher if circumstances warrant.</w:t>
      </w:r>
    </w:p>
    <w:sectPr w:rsidR="00F064DA" w:rsidRPr="0005164A" w:rsidSect="00496D08">
      <w:pgSz w:w="12240" w:h="15840"/>
      <w:pgMar w:top="360" w:right="360" w:bottom="36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F54C9"/>
    <w:multiLevelType w:val="hybridMultilevel"/>
    <w:tmpl w:val="8D64985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441D600C"/>
    <w:multiLevelType w:val="hybridMultilevel"/>
    <w:tmpl w:val="12A0C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AA031D7"/>
    <w:multiLevelType w:val="hybridMultilevel"/>
    <w:tmpl w:val="89121252"/>
    <w:lvl w:ilvl="0" w:tplc="8E16835A">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4BBA6E18"/>
    <w:multiLevelType w:val="hybridMultilevel"/>
    <w:tmpl w:val="4D703D6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4031ACF"/>
    <w:multiLevelType w:val="hybridMultilevel"/>
    <w:tmpl w:val="751AD04E"/>
    <w:lvl w:ilvl="0" w:tplc="15DE60C2">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num w:numId="1">
    <w:abstractNumId w:val="4"/>
  </w:num>
  <w:num w:numId="2">
    <w:abstractNumId w:val="2"/>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19D"/>
    <w:rsid w:val="000053B1"/>
    <w:rsid w:val="000271D1"/>
    <w:rsid w:val="0005164A"/>
    <w:rsid w:val="00096ED6"/>
    <w:rsid w:val="000A057B"/>
    <w:rsid w:val="000C4451"/>
    <w:rsid w:val="000D695B"/>
    <w:rsid w:val="00113DF5"/>
    <w:rsid w:val="001725AC"/>
    <w:rsid w:val="001A03CA"/>
    <w:rsid w:val="001B5AFB"/>
    <w:rsid w:val="001C4204"/>
    <w:rsid w:val="00200EE9"/>
    <w:rsid w:val="00265477"/>
    <w:rsid w:val="00273303"/>
    <w:rsid w:val="002B6FEB"/>
    <w:rsid w:val="003C72AE"/>
    <w:rsid w:val="003E5855"/>
    <w:rsid w:val="00496D08"/>
    <w:rsid w:val="004B4DDC"/>
    <w:rsid w:val="004D7500"/>
    <w:rsid w:val="004E5C3D"/>
    <w:rsid w:val="00541C9F"/>
    <w:rsid w:val="00593968"/>
    <w:rsid w:val="005A3BFD"/>
    <w:rsid w:val="005D1AEA"/>
    <w:rsid w:val="005E75F7"/>
    <w:rsid w:val="00636F71"/>
    <w:rsid w:val="006628F2"/>
    <w:rsid w:val="006A619D"/>
    <w:rsid w:val="00716363"/>
    <w:rsid w:val="00771D93"/>
    <w:rsid w:val="007740FF"/>
    <w:rsid w:val="008930C9"/>
    <w:rsid w:val="009105AD"/>
    <w:rsid w:val="00A058E8"/>
    <w:rsid w:val="00A439CD"/>
    <w:rsid w:val="00A72DC9"/>
    <w:rsid w:val="00A81DB2"/>
    <w:rsid w:val="00B151BA"/>
    <w:rsid w:val="00B63932"/>
    <w:rsid w:val="00B809F7"/>
    <w:rsid w:val="00B8762A"/>
    <w:rsid w:val="00B877E5"/>
    <w:rsid w:val="00B94605"/>
    <w:rsid w:val="00C36863"/>
    <w:rsid w:val="00C76A6F"/>
    <w:rsid w:val="00C82A40"/>
    <w:rsid w:val="00CD0C78"/>
    <w:rsid w:val="00CD278B"/>
    <w:rsid w:val="00D25166"/>
    <w:rsid w:val="00DA074C"/>
    <w:rsid w:val="00DC77DE"/>
    <w:rsid w:val="00DD6FF2"/>
    <w:rsid w:val="00E6530A"/>
    <w:rsid w:val="00E84AA7"/>
    <w:rsid w:val="00E97656"/>
    <w:rsid w:val="00ED03DF"/>
    <w:rsid w:val="00ED0A3F"/>
    <w:rsid w:val="00F01862"/>
    <w:rsid w:val="00F064DA"/>
    <w:rsid w:val="00F122A3"/>
    <w:rsid w:val="00F45039"/>
    <w:rsid w:val="00F8056C"/>
    <w:rsid w:val="00F92095"/>
    <w:rsid w:val="00F9346B"/>
    <w:rsid w:val="00FC5E08"/>
    <w:rsid w:val="00FD1F82"/>
    <w:rsid w:val="00FE606A"/>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19D"/>
    <w:rPr>
      <w:sz w:val="24"/>
      <w:szCs w:val="24"/>
    </w:rPr>
  </w:style>
  <w:style w:type="paragraph" w:styleId="Heading2">
    <w:name w:val="heading 2"/>
    <w:basedOn w:val="Normal"/>
    <w:link w:val="Heading2Char"/>
    <w:uiPriority w:val="99"/>
    <w:qFormat/>
    <w:rsid w:val="006A619D"/>
    <w:pPr>
      <w:keepNext/>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E5C3D"/>
    <w:rPr>
      <w:rFonts w:ascii="Cambria" w:hAnsi="Cambria" w:cs="Times New Roman"/>
      <w:b/>
      <w:bCs/>
      <w:i/>
      <w:iCs/>
      <w:sz w:val="28"/>
      <w:szCs w:val="28"/>
    </w:rPr>
  </w:style>
  <w:style w:type="character" w:styleId="Hyperlink">
    <w:name w:val="Hyperlink"/>
    <w:basedOn w:val="DefaultParagraphFont"/>
    <w:uiPriority w:val="99"/>
    <w:rsid w:val="006A619D"/>
    <w:rPr>
      <w:rFonts w:cs="Times New Roman"/>
      <w:color w:val="0000FF"/>
      <w:u w:val="single"/>
    </w:rPr>
  </w:style>
  <w:style w:type="paragraph" w:styleId="BalloonText">
    <w:name w:val="Balloon Text"/>
    <w:basedOn w:val="Normal"/>
    <w:link w:val="BalloonTextChar"/>
    <w:uiPriority w:val="99"/>
    <w:rsid w:val="0005164A"/>
    <w:rPr>
      <w:rFonts w:ascii="Tahoma" w:hAnsi="Tahoma" w:cs="Tahoma"/>
      <w:sz w:val="16"/>
      <w:szCs w:val="16"/>
    </w:rPr>
  </w:style>
  <w:style w:type="character" w:customStyle="1" w:styleId="BalloonTextChar">
    <w:name w:val="Balloon Text Char"/>
    <w:basedOn w:val="DefaultParagraphFont"/>
    <w:link w:val="BalloonText"/>
    <w:uiPriority w:val="99"/>
    <w:locked/>
    <w:rsid w:val="0005164A"/>
    <w:rPr>
      <w:rFonts w:ascii="Tahoma" w:hAnsi="Tahoma" w:cs="Tahoma"/>
      <w:sz w:val="16"/>
      <w:szCs w:val="16"/>
    </w:rPr>
  </w:style>
  <w:style w:type="table" w:styleId="TableGrid">
    <w:name w:val="Table Grid"/>
    <w:basedOn w:val="TableNormal"/>
    <w:uiPriority w:val="99"/>
    <w:rsid w:val="004B4D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A439CD"/>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19D"/>
    <w:rPr>
      <w:sz w:val="24"/>
      <w:szCs w:val="24"/>
    </w:rPr>
  </w:style>
  <w:style w:type="paragraph" w:styleId="Heading2">
    <w:name w:val="heading 2"/>
    <w:basedOn w:val="Normal"/>
    <w:link w:val="Heading2Char"/>
    <w:uiPriority w:val="99"/>
    <w:qFormat/>
    <w:rsid w:val="006A619D"/>
    <w:pPr>
      <w:keepNext/>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E5C3D"/>
    <w:rPr>
      <w:rFonts w:ascii="Cambria" w:hAnsi="Cambria" w:cs="Times New Roman"/>
      <w:b/>
      <w:bCs/>
      <w:i/>
      <w:iCs/>
      <w:sz w:val="28"/>
      <w:szCs w:val="28"/>
    </w:rPr>
  </w:style>
  <w:style w:type="character" w:styleId="Hyperlink">
    <w:name w:val="Hyperlink"/>
    <w:basedOn w:val="DefaultParagraphFont"/>
    <w:uiPriority w:val="99"/>
    <w:rsid w:val="006A619D"/>
    <w:rPr>
      <w:rFonts w:cs="Times New Roman"/>
      <w:color w:val="0000FF"/>
      <w:u w:val="single"/>
    </w:rPr>
  </w:style>
  <w:style w:type="paragraph" w:styleId="BalloonText">
    <w:name w:val="Balloon Text"/>
    <w:basedOn w:val="Normal"/>
    <w:link w:val="BalloonTextChar"/>
    <w:uiPriority w:val="99"/>
    <w:rsid w:val="0005164A"/>
    <w:rPr>
      <w:rFonts w:ascii="Tahoma" w:hAnsi="Tahoma" w:cs="Tahoma"/>
      <w:sz w:val="16"/>
      <w:szCs w:val="16"/>
    </w:rPr>
  </w:style>
  <w:style w:type="character" w:customStyle="1" w:styleId="BalloonTextChar">
    <w:name w:val="Balloon Text Char"/>
    <w:basedOn w:val="DefaultParagraphFont"/>
    <w:link w:val="BalloonText"/>
    <w:uiPriority w:val="99"/>
    <w:locked/>
    <w:rsid w:val="0005164A"/>
    <w:rPr>
      <w:rFonts w:ascii="Tahoma" w:hAnsi="Tahoma" w:cs="Tahoma"/>
      <w:sz w:val="16"/>
      <w:szCs w:val="16"/>
    </w:rPr>
  </w:style>
  <w:style w:type="table" w:styleId="TableGrid">
    <w:name w:val="Table Grid"/>
    <w:basedOn w:val="TableNormal"/>
    <w:uiPriority w:val="99"/>
    <w:rsid w:val="004B4D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A439CD"/>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stone@fultonschools.org" TargetMode="External"/><Relationship Id="rId13" Type="http://schemas.openxmlformats.org/officeDocument/2006/relationships/hyperlink" Target="http://fultonschools.edmodo.com" TargetMode="External"/><Relationship Id="rId3" Type="http://schemas.microsoft.com/office/2007/relationships/stylesWithEffects" Target="stylesWithEffects.xml"/><Relationship Id="rId7" Type="http://schemas.openxmlformats.org/officeDocument/2006/relationships/hyperlink" Target="mailto:crawfords2@fultonschools.org" TargetMode="External"/><Relationship Id="rId12" Type="http://schemas.openxmlformats.org/officeDocument/2006/relationships/hyperlink" Target="http://sites.google.com/site/mscrawfordrtm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broadwell@fultonschools.org" TargetMode="External"/><Relationship Id="rId11" Type="http://schemas.openxmlformats.org/officeDocument/2006/relationships/hyperlink" Target="https://sites.google.com/site/broadwellphysicalscience/" TargetMode="External"/><Relationship Id="rId5" Type="http://schemas.openxmlformats.org/officeDocument/2006/relationships/webSettings" Target="webSettings.xml"/><Relationship Id="rId15" Type="http://schemas.openxmlformats.org/officeDocument/2006/relationships/hyperlink" Target="http://missrioux.pbworks.com" TargetMode="External"/><Relationship Id="rId10" Type="http://schemas.openxmlformats.org/officeDocument/2006/relationships/hyperlink" Target="mailto:riouxa@fultonschools.org" TargetMode="External"/><Relationship Id="rId4" Type="http://schemas.openxmlformats.org/officeDocument/2006/relationships/settings" Target="settings.xml"/><Relationship Id="rId9" Type="http://schemas.openxmlformats.org/officeDocument/2006/relationships/hyperlink" Target="mailto:medinal@fultonschools.org" TargetMode="External"/><Relationship Id="rId14" Type="http://schemas.openxmlformats.org/officeDocument/2006/relationships/hyperlink" Target="http://msmedina.pb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Science in the Physical World</vt:lpstr>
    </vt:vector>
  </TitlesOfParts>
  <Company>FCBOE</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in the Physical World</dc:title>
  <dc:creator>FCUser</dc:creator>
  <cp:lastModifiedBy>Windows User</cp:lastModifiedBy>
  <cp:revision>2</cp:revision>
  <cp:lastPrinted>2013-08-08T14:39:00Z</cp:lastPrinted>
  <dcterms:created xsi:type="dcterms:W3CDTF">2013-08-08T14:40:00Z</dcterms:created>
  <dcterms:modified xsi:type="dcterms:W3CDTF">2013-08-08T14:40:00Z</dcterms:modified>
</cp:coreProperties>
</file>